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91" w:leftChars="-472" w:right="-1274" w:rightChars="-607"/>
        <w:jc w:val="center"/>
        <w:rPr>
          <w:rFonts w:ascii="宋体"/>
          <w:b/>
          <w:bCs/>
          <w:color w:val="000000"/>
          <w:sz w:val="30"/>
          <w:szCs w:val="30"/>
        </w:rPr>
      </w:pPr>
    </w:p>
    <w:p>
      <w:pPr>
        <w:pStyle w:val="2"/>
      </w:pPr>
    </w:p>
    <w:p>
      <w:pPr>
        <w:pStyle w:val="2"/>
      </w:pPr>
    </w:p>
    <w:p>
      <w:pPr>
        <w:pStyle w:val="2"/>
      </w:pPr>
    </w:p>
    <w:p>
      <w:pPr>
        <w:jc w:val="center"/>
        <w:rPr>
          <w:rFonts w:hint="eastAsia" w:ascii="黑体" w:hAnsi="黑体" w:eastAsia="黑体" w:cs="黑体"/>
          <w:b/>
          <w:bCs/>
          <w:color w:val="000000"/>
          <w:sz w:val="52"/>
          <w:szCs w:val="52"/>
          <w:lang w:val="en-US" w:eastAsia="zh-CN"/>
        </w:rPr>
      </w:pPr>
      <w:r>
        <w:rPr>
          <w:rFonts w:hint="eastAsia" w:ascii="黑体" w:hAnsi="黑体" w:eastAsia="黑体" w:cs="黑体"/>
          <w:b/>
          <w:bCs/>
          <w:color w:val="000000"/>
          <w:sz w:val="52"/>
          <w:szCs w:val="52"/>
          <w:lang w:val="en-US" w:eastAsia="zh-CN"/>
        </w:rPr>
        <w:t>宜宾林竹产业研究院</w:t>
      </w:r>
    </w:p>
    <w:p>
      <w:pPr>
        <w:jc w:val="center"/>
        <w:rPr>
          <w:rFonts w:hint="eastAsia" w:ascii="黑体" w:hAnsi="黑体" w:eastAsia="黑体" w:cs="黑体"/>
          <w:b/>
          <w:bCs/>
          <w:color w:val="000000"/>
          <w:sz w:val="52"/>
          <w:szCs w:val="52"/>
        </w:rPr>
      </w:pPr>
    </w:p>
    <w:p>
      <w:pPr>
        <w:jc w:val="center"/>
        <w:rPr>
          <w:rFonts w:hint="eastAsia" w:ascii="黑体" w:hAnsi="黑体" w:eastAsia="黑体" w:cs="黑体"/>
          <w:b/>
          <w:bCs/>
          <w:color w:val="000000"/>
          <w:sz w:val="52"/>
          <w:szCs w:val="52"/>
        </w:rPr>
      </w:pPr>
      <w:r>
        <w:rPr>
          <w:rFonts w:hint="eastAsia" w:ascii="黑体" w:hAnsi="黑体" w:eastAsia="黑体" w:cs="黑体"/>
          <w:b/>
          <w:bCs/>
          <w:color w:val="000000"/>
          <w:sz w:val="52"/>
          <w:szCs w:val="52"/>
        </w:rPr>
        <w:t>竞</w:t>
      </w:r>
    </w:p>
    <w:p>
      <w:pPr>
        <w:jc w:val="center"/>
        <w:rPr>
          <w:rFonts w:hint="eastAsia" w:ascii="黑体" w:hAnsi="黑体" w:eastAsia="黑体" w:cs="黑体"/>
          <w:b/>
          <w:bCs/>
          <w:color w:val="000000"/>
          <w:sz w:val="52"/>
          <w:szCs w:val="52"/>
        </w:rPr>
      </w:pPr>
      <w:r>
        <w:rPr>
          <w:rFonts w:hint="eastAsia" w:ascii="黑体" w:hAnsi="黑体" w:eastAsia="黑体" w:cs="黑体"/>
          <w:b/>
          <w:bCs/>
          <w:color w:val="000000"/>
          <w:sz w:val="52"/>
          <w:szCs w:val="52"/>
        </w:rPr>
        <w:t>争</w:t>
      </w:r>
    </w:p>
    <w:p>
      <w:pPr>
        <w:jc w:val="center"/>
        <w:rPr>
          <w:rFonts w:hint="eastAsia" w:ascii="黑体" w:hAnsi="黑体" w:eastAsia="黑体" w:cs="黑体"/>
          <w:b/>
          <w:bCs/>
          <w:color w:val="000000"/>
          <w:sz w:val="52"/>
          <w:szCs w:val="52"/>
        </w:rPr>
      </w:pPr>
      <w:r>
        <w:rPr>
          <w:rFonts w:hint="eastAsia" w:ascii="黑体" w:hAnsi="黑体" w:eastAsia="黑体" w:cs="黑体"/>
          <w:b/>
          <w:bCs/>
          <w:color w:val="000000"/>
          <w:sz w:val="52"/>
          <w:szCs w:val="52"/>
        </w:rPr>
        <w:t>性</w:t>
      </w:r>
    </w:p>
    <w:p>
      <w:pPr>
        <w:jc w:val="center"/>
        <w:rPr>
          <w:rFonts w:hint="eastAsia" w:ascii="黑体" w:hAnsi="黑体" w:eastAsia="黑体" w:cs="黑体"/>
          <w:b/>
          <w:bCs/>
          <w:color w:val="000000"/>
          <w:sz w:val="52"/>
          <w:szCs w:val="52"/>
        </w:rPr>
      </w:pPr>
      <w:r>
        <w:rPr>
          <w:rFonts w:hint="eastAsia" w:ascii="黑体" w:hAnsi="黑体" w:eastAsia="黑体" w:cs="黑体"/>
          <w:b/>
          <w:bCs/>
          <w:color w:val="000000"/>
          <w:sz w:val="52"/>
          <w:szCs w:val="52"/>
        </w:rPr>
        <w:t>谈</w:t>
      </w:r>
    </w:p>
    <w:p>
      <w:pPr>
        <w:jc w:val="center"/>
        <w:rPr>
          <w:rFonts w:hint="eastAsia" w:ascii="黑体" w:hAnsi="黑体" w:eastAsia="黑体" w:cs="黑体"/>
          <w:b/>
          <w:bCs/>
          <w:color w:val="000000"/>
          <w:sz w:val="52"/>
          <w:szCs w:val="52"/>
        </w:rPr>
      </w:pPr>
      <w:r>
        <w:rPr>
          <w:rFonts w:hint="eastAsia" w:ascii="黑体" w:hAnsi="黑体" w:eastAsia="黑体" w:cs="黑体"/>
          <w:b/>
          <w:bCs/>
          <w:color w:val="000000"/>
          <w:sz w:val="52"/>
          <w:szCs w:val="52"/>
        </w:rPr>
        <w:t>判</w:t>
      </w:r>
    </w:p>
    <w:p>
      <w:pPr>
        <w:jc w:val="center"/>
        <w:rPr>
          <w:rFonts w:hint="eastAsia" w:ascii="黑体" w:hAnsi="黑体" w:eastAsia="黑体" w:cs="黑体"/>
          <w:b/>
          <w:bCs/>
          <w:color w:val="000000"/>
          <w:sz w:val="52"/>
          <w:szCs w:val="52"/>
        </w:rPr>
      </w:pPr>
      <w:r>
        <w:rPr>
          <w:rFonts w:hint="eastAsia" w:ascii="黑体" w:hAnsi="黑体" w:eastAsia="黑体" w:cs="黑体"/>
          <w:b/>
          <w:bCs/>
          <w:color w:val="000000"/>
          <w:sz w:val="52"/>
          <w:szCs w:val="52"/>
        </w:rPr>
        <w:t>文</w:t>
      </w:r>
    </w:p>
    <w:p>
      <w:pPr>
        <w:jc w:val="center"/>
        <w:rPr>
          <w:rFonts w:hint="eastAsia" w:ascii="黑体" w:hAnsi="黑体" w:eastAsia="黑体" w:cs="黑体"/>
          <w:b/>
          <w:bCs/>
          <w:color w:val="000000"/>
          <w:sz w:val="52"/>
          <w:szCs w:val="52"/>
        </w:rPr>
      </w:pPr>
      <w:r>
        <w:rPr>
          <w:rFonts w:hint="eastAsia" w:ascii="黑体" w:hAnsi="黑体" w:eastAsia="黑体" w:cs="黑体"/>
          <w:b/>
          <w:bCs/>
          <w:color w:val="000000"/>
          <w:sz w:val="52"/>
          <w:szCs w:val="52"/>
        </w:rPr>
        <w:t>件</w:t>
      </w:r>
    </w:p>
    <w:p>
      <w:pPr>
        <w:pStyle w:val="2"/>
        <w:rPr>
          <w:rFonts w:hint="eastAsia" w:eastAsia="黑体"/>
          <w:lang w:val="en-US" w:eastAsia="zh-CN"/>
        </w:rPr>
      </w:pPr>
    </w:p>
    <w:p>
      <w:pPr>
        <w:pStyle w:val="2"/>
        <w:rPr>
          <w:rFonts w:hint="eastAsia" w:eastAsia="黑体"/>
          <w:lang w:val="en-US" w:eastAsia="zh-CN"/>
        </w:rPr>
      </w:pPr>
    </w:p>
    <w:p>
      <w:pPr>
        <w:pStyle w:val="2"/>
      </w:pPr>
    </w:p>
    <w:p>
      <w:pPr>
        <w:pStyle w:val="2"/>
      </w:pPr>
    </w:p>
    <w:p>
      <w:pPr>
        <w:pStyle w:val="2"/>
      </w:pPr>
    </w:p>
    <w:p>
      <w:pPr>
        <w:pStyle w:val="2"/>
      </w:pPr>
    </w:p>
    <w:p>
      <w:pPr>
        <w:pStyle w:val="2"/>
      </w:pPr>
    </w:p>
    <w:p>
      <w:pPr>
        <w:pStyle w:val="2"/>
      </w:pPr>
    </w:p>
    <w:p>
      <w:pPr>
        <w:spacing w:line="360" w:lineRule="auto"/>
        <w:jc w:val="center"/>
        <w:rPr>
          <w:rFonts w:ascii="黑体" w:hAnsi="黑体" w:eastAsia="黑体"/>
          <w:b/>
          <w:bCs/>
          <w:sz w:val="28"/>
          <w:szCs w:val="28"/>
          <w:lang w:val="zh-CN"/>
        </w:rPr>
      </w:pPr>
      <w:r>
        <w:rPr>
          <w:rFonts w:hint="eastAsia" w:ascii="黑体" w:hAnsi="黑体" w:eastAsia="黑体" w:cs="黑体"/>
          <w:color w:val="000000"/>
          <w:sz w:val="32"/>
          <w:szCs w:val="32"/>
        </w:rPr>
        <w:t>202</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年</w:t>
      </w:r>
      <w:r>
        <w:rPr>
          <w:rFonts w:hint="eastAsia" w:ascii="黑体" w:hAnsi="黑体" w:eastAsia="黑体" w:cs="黑体"/>
          <w:color w:val="000000"/>
          <w:sz w:val="32"/>
          <w:szCs w:val="32"/>
          <w:lang w:val="en-US" w:eastAsia="zh-CN"/>
        </w:rPr>
        <w:t>11</w:t>
      </w:r>
      <w:r>
        <w:rPr>
          <w:rFonts w:hint="eastAsia" w:ascii="黑体" w:hAnsi="黑体" w:eastAsia="黑体" w:cs="黑体"/>
          <w:color w:val="000000"/>
          <w:sz w:val="32"/>
          <w:szCs w:val="32"/>
        </w:rPr>
        <w:t>月</w:t>
      </w:r>
    </w:p>
    <w:p>
      <w:pPr>
        <w:pStyle w:val="4"/>
        <w:keepNext w:val="0"/>
        <w:keepLines w:val="0"/>
        <w:spacing w:line="360" w:lineRule="exact"/>
        <w:jc w:val="center"/>
        <w:rPr>
          <w:rFonts w:ascii="黑体" w:hAnsi="黑体"/>
          <w:bCs w:val="0"/>
          <w:sz w:val="24"/>
          <w:szCs w:val="24"/>
        </w:rPr>
      </w:pPr>
    </w:p>
    <w:p>
      <w:pPr>
        <w:pStyle w:val="5"/>
      </w:pPr>
    </w:p>
    <w:p>
      <w:pPr>
        <w:pStyle w:val="4"/>
        <w:keepNext w:val="0"/>
        <w:keepLines w:val="0"/>
        <w:spacing w:line="360" w:lineRule="exact"/>
        <w:jc w:val="center"/>
        <w:rPr>
          <w:rFonts w:ascii="黑体" w:hAnsi="黑体"/>
          <w:bCs w:val="0"/>
          <w:sz w:val="24"/>
          <w:szCs w:val="24"/>
        </w:rPr>
      </w:pPr>
      <w:r>
        <w:rPr>
          <w:rFonts w:hint="eastAsia" w:ascii="黑体" w:hAnsi="黑体"/>
          <w:bCs w:val="0"/>
          <w:sz w:val="24"/>
          <w:szCs w:val="24"/>
        </w:rPr>
        <w:t>目    录</w:t>
      </w:r>
    </w:p>
    <w:p>
      <w:pPr>
        <w:rPr>
          <w:rFonts w:ascii="黑体" w:hAnsi="黑体" w:eastAsia="黑体"/>
          <w:sz w:val="24"/>
        </w:rPr>
      </w:pPr>
    </w:p>
    <w:p>
      <w:pPr>
        <w:rPr>
          <w:rFonts w:ascii="黑体" w:hAnsi="黑体" w:eastAsia="黑体"/>
          <w:sz w:val="24"/>
        </w:rPr>
      </w:pPr>
    </w:p>
    <w:p>
      <w:pPr>
        <w:pStyle w:val="4"/>
        <w:keepNext w:val="0"/>
        <w:keepLines w:val="0"/>
        <w:spacing w:line="480" w:lineRule="auto"/>
        <w:ind w:firstLine="480" w:firstLineChars="200"/>
        <w:rPr>
          <w:rFonts w:ascii="黑体" w:hAnsi="黑体"/>
          <w:b w:val="0"/>
          <w:bCs w:val="0"/>
          <w:sz w:val="24"/>
          <w:szCs w:val="24"/>
        </w:rPr>
      </w:pPr>
      <w:r>
        <w:rPr>
          <w:rFonts w:hint="eastAsia" w:ascii="黑体" w:hAnsi="黑体"/>
          <w:b w:val="0"/>
          <w:bCs w:val="0"/>
          <w:sz w:val="24"/>
          <w:szCs w:val="24"/>
        </w:rPr>
        <w:t>第一章  谈判邀请</w:t>
      </w:r>
      <w:r>
        <w:rPr>
          <w:rFonts w:hint="eastAsia" w:ascii="黑体" w:hAnsi="黑体"/>
          <w:b w:val="0"/>
          <w:bCs w:val="0"/>
          <w:sz w:val="24"/>
          <w:szCs w:val="24"/>
          <w:lang w:val="en-US" w:eastAsia="zh-CN"/>
        </w:rPr>
        <w:t>函</w:t>
      </w:r>
      <w:r>
        <w:rPr>
          <w:rFonts w:ascii="黑体" w:hAnsi="黑体"/>
          <w:b w:val="0"/>
          <w:bCs w:val="0"/>
          <w:sz w:val="24"/>
          <w:szCs w:val="24"/>
        </w:rPr>
        <w:t>…………………………………………………………………………</w:t>
      </w:r>
      <w:r>
        <w:rPr>
          <w:rFonts w:hint="eastAsia" w:ascii="黑体" w:hAnsi="黑体"/>
          <w:b w:val="0"/>
          <w:bCs w:val="0"/>
          <w:sz w:val="24"/>
          <w:szCs w:val="24"/>
        </w:rPr>
        <w:t>2</w:t>
      </w:r>
    </w:p>
    <w:p>
      <w:pPr>
        <w:pStyle w:val="4"/>
        <w:keepNext w:val="0"/>
        <w:keepLines w:val="0"/>
        <w:spacing w:line="480" w:lineRule="auto"/>
        <w:ind w:firstLine="480" w:firstLineChars="200"/>
        <w:rPr>
          <w:rFonts w:ascii="黑体" w:hAnsi="黑体"/>
          <w:b w:val="0"/>
          <w:bCs w:val="0"/>
          <w:sz w:val="24"/>
          <w:szCs w:val="24"/>
        </w:rPr>
      </w:pPr>
      <w:r>
        <w:rPr>
          <w:rFonts w:hint="eastAsia" w:ascii="黑体" w:hAnsi="黑体"/>
          <w:b w:val="0"/>
          <w:bCs w:val="0"/>
          <w:sz w:val="24"/>
          <w:szCs w:val="24"/>
        </w:rPr>
        <w:t>第二章  谈判须知</w:t>
      </w:r>
      <w:r>
        <w:rPr>
          <w:rFonts w:ascii="黑体" w:hAnsi="黑体"/>
          <w:b w:val="0"/>
          <w:bCs w:val="0"/>
          <w:sz w:val="24"/>
          <w:szCs w:val="24"/>
        </w:rPr>
        <w:t>……………………………………………………………………………</w:t>
      </w:r>
      <w:r>
        <w:rPr>
          <w:rFonts w:hint="eastAsia" w:ascii="黑体" w:hAnsi="黑体"/>
          <w:b w:val="0"/>
          <w:bCs w:val="0"/>
          <w:sz w:val="24"/>
          <w:szCs w:val="24"/>
        </w:rPr>
        <w:t>5</w:t>
      </w:r>
    </w:p>
    <w:p>
      <w:pPr>
        <w:pStyle w:val="4"/>
        <w:keepNext w:val="0"/>
        <w:keepLines w:val="0"/>
        <w:spacing w:line="480" w:lineRule="auto"/>
        <w:ind w:firstLine="480" w:firstLineChars="200"/>
        <w:rPr>
          <w:rFonts w:ascii="黑体" w:hAnsi="黑体"/>
          <w:b w:val="0"/>
          <w:bCs w:val="0"/>
          <w:sz w:val="24"/>
          <w:szCs w:val="24"/>
        </w:rPr>
      </w:pPr>
      <w:r>
        <w:rPr>
          <w:rFonts w:hint="eastAsia" w:ascii="黑体" w:hAnsi="黑体"/>
          <w:b w:val="0"/>
          <w:bCs w:val="0"/>
          <w:sz w:val="24"/>
          <w:szCs w:val="24"/>
        </w:rPr>
        <w:t>第三章  供应商资格条件要求</w:t>
      </w:r>
      <w:r>
        <w:rPr>
          <w:rFonts w:ascii="黑体" w:hAnsi="黑体"/>
          <w:b w:val="0"/>
          <w:bCs w:val="0"/>
          <w:sz w:val="24"/>
          <w:szCs w:val="24"/>
        </w:rPr>
        <w:t>………………………………………………………………</w:t>
      </w:r>
      <w:r>
        <w:rPr>
          <w:rFonts w:hint="eastAsia" w:ascii="黑体" w:hAnsi="黑体"/>
          <w:b w:val="0"/>
          <w:bCs w:val="0"/>
          <w:sz w:val="24"/>
          <w:szCs w:val="24"/>
        </w:rPr>
        <w:t>21</w:t>
      </w:r>
    </w:p>
    <w:p>
      <w:pPr>
        <w:pStyle w:val="4"/>
        <w:keepNext w:val="0"/>
        <w:keepLines w:val="0"/>
        <w:spacing w:line="480" w:lineRule="auto"/>
        <w:ind w:firstLine="480" w:firstLineChars="200"/>
        <w:rPr>
          <w:rFonts w:ascii="黑体" w:hAnsi="黑体"/>
          <w:b w:val="0"/>
          <w:bCs w:val="0"/>
          <w:sz w:val="24"/>
          <w:szCs w:val="24"/>
        </w:rPr>
      </w:pPr>
      <w:r>
        <w:rPr>
          <w:rFonts w:hint="eastAsia" w:ascii="黑体" w:hAnsi="黑体"/>
          <w:b w:val="0"/>
          <w:bCs w:val="0"/>
          <w:sz w:val="24"/>
          <w:szCs w:val="24"/>
        </w:rPr>
        <w:t>第四章  供应商资格证明材料</w:t>
      </w:r>
      <w:r>
        <w:rPr>
          <w:rFonts w:ascii="黑体" w:hAnsi="黑体"/>
          <w:b w:val="0"/>
          <w:bCs w:val="0"/>
          <w:sz w:val="24"/>
          <w:szCs w:val="24"/>
        </w:rPr>
        <w:t>………………………………………………………………</w:t>
      </w:r>
      <w:r>
        <w:rPr>
          <w:rFonts w:hint="eastAsia" w:ascii="黑体" w:hAnsi="黑体"/>
          <w:b w:val="0"/>
          <w:bCs w:val="0"/>
          <w:sz w:val="24"/>
          <w:szCs w:val="24"/>
        </w:rPr>
        <w:t>22</w:t>
      </w:r>
    </w:p>
    <w:p>
      <w:pPr>
        <w:pStyle w:val="4"/>
        <w:keepNext w:val="0"/>
        <w:keepLines w:val="0"/>
        <w:spacing w:line="480" w:lineRule="auto"/>
        <w:ind w:firstLine="480" w:firstLineChars="200"/>
        <w:rPr>
          <w:rFonts w:ascii="黑体" w:hAnsi="黑体"/>
          <w:b w:val="0"/>
          <w:bCs w:val="0"/>
          <w:sz w:val="24"/>
          <w:szCs w:val="24"/>
        </w:rPr>
      </w:pPr>
      <w:r>
        <w:rPr>
          <w:rFonts w:hint="eastAsia" w:ascii="黑体" w:hAnsi="黑体"/>
          <w:b w:val="0"/>
          <w:bCs w:val="0"/>
          <w:sz w:val="24"/>
          <w:szCs w:val="24"/>
        </w:rPr>
        <w:t>第五章  采购项目技术、服务及其他商务要求</w:t>
      </w:r>
      <w:r>
        <w:rPr>
          <w:rFonts w:ascii="黑体" w:hAnsi="黑体"/>
          <w:b w:val="0"/>
          <w:bCs w:val="0"/>
          <w:sz w:val="24"/>
          <w:szCs w:val="24"/>
        </w:rPr>
        <w:t>……………………………………………</w:t>
      </w:r>
      <w:r>
        <w:rPr>
          <w:rFonts w:hint="eastAsia" w:ascii="黑体" w:hAnsi="黑体"/>
          <w:b w:val="0"/>
          <w:bCs w:val="0"/>
          <w:sz w:val="24"/>
          <w:szCs w:val="24"/>
        </w:rPr>
        <w:t>23</w:t>
      </w:r>
    </w:p>
    <w:p>
      <w:pPr>
        <w:spacing w:line="480" w:lineRule="auto"/>
        <w:ind w:firstLine="465"/>
        <w:rPr>
          <w:rFonts w:ascii="黑体" w:hAnsi="黑体" w:eastAsia="黑体"/>
          <w:sz w:val="24"/>
        </w:rPr>
      </w:pPr>
      <w:r>
        <w:rPr>
          <w:rFonts w:hint="eastAsia" w:ascii="黑体" w:hAnsi="黑体" w:eastAsia="黑体"/>
          <w:sz w:val="24"/>
        </w:rPr>
        <w:t xml:space="preserve">第六章  </w:t>
      </w:r>
      <w:r>
        <w:rPr>
          <w:rFonts w:hint="eastAsia" w:ascii="黑体" w:hAnsi="黑体" w:eastAsia="黑体" w:cs="Times New Roman"/>
          <w:b w:val="0"/>
          <w:bCs w:val="0"/>
          <w:kern w:val="2"/>
          <w:sz w:val="24"/>
          <w:szCs w:val="24"/>
          <w:lang w:val="en-US" w:eastAsia="zh-CN" w:bidi="ar-SA"/>
        </w:rPr>
        <w:t>响应文件格式</w:t>
      </w:r>
      <w:r>
        <w:rPr>
          <w:rFonts w:ascii="黑体" w:hAnsi="黑体" w:eastAsia="黑体"/>
          <w:sz w:val="24"/>
        </w:rPr>
        <w:t>……</w:t>
      </w:r>
      <w:r>
        <w:rPr>
          <w:rFonts w:ascii="黑体" w:hAnsi="黑体"/>
          <w:b w:val="0"/>
          <w:bCs w:val="0"/>
          <w:sz w:val="24"/>
          <w:szCs w:val="24"/>
        </w:rPr>
        <w:t>………………………………………</w:t>
      </w:r>
      <w:r>
        <w:rPr>
          <w:rFonts w:ascii="黑体" w:hAnsi="黑体" w:eastAsia="黑体"/>
          <w:b/>
          <w:bCs/>
          <w:sz w:val="24"/>
        </w:rPr>
        <w:t>……………………</w:t>
      </w:r>
      <w:r>
        <w:rPr>
          <w:rFonts w:ascii="黑体" w:hAnsi="黑体" w:eastAsia="黑体"/>
          <w:sz w:val="24"/>
        </w:rPr>
        <w:t>……</w:t>
      </w:r>
      <w:r>
        <w:rPr>
          <w:rFonts w:hint="eastAsia" w:ascii="黑体" w:hAnsi="黑体" w:eastAsia="黑体"/>
          <w:sz w:val="24"/>
        </w:rPr>
        <w:t>25</w:t>
      </w:r>
    </w:p>
    <w:p>
      <w:pPr>
        <w:pStyle w:val="4"/>
        <w:keepNext w:val="0"/>
        <w:keepLines w:val="0"/>
        <w:spacing w:line="480" w:lineRule="auto"/>
        <w:ind w:firstLine="480" w:firstLineChars="200"/>
        <w:rPr>
          <w:rFonts w:ascii="黑体" w:hAnsi="黑体"/>
          <w:b w:val="0"/>
          <w:bCs w:val="0"/>
          <w:sz w:val="24"/>
          <w:szCs w:val="24"/>
        </w:rPr>
      </w:pPr>
      <w:r>
        <w:rPr>
          <w:rFonts w:hint="eastAsia" w:ascii="黑体" w:hAnsi="黑体"/>
          <w:b w:val="0"/>
          <w:sz w:val="24"/>
          <w:szCs w:val="24"/>
        </w:rPr>
        <w:t xml:space="preserve">第七章  </w:t>
      </w:r>
      <w:r>
        <w:rPr>
          <w:rFonts w:hint="eastAsia" w:ascii="黑体" w:hAnsi="黑体"/>
          <w:b w:val="0"/>
          <w:bCs w:val="0"/>
          <w:sz w:val="24"/>
          <w:szCs w:val="24"/>
        </w:rPr>
        <w:t>评审方法</w:t>
      </w:r>
      <w:r>
        <w:rPr>
          <w:rFonts w:ascii="黑体" w:hAnsi="黑体"/>
          <w:b w:val="0"/>
          <w:bCs w:val="0"/>
          <w:sz w:val="24"/>
          <w:szCs w:val="24"/>
        </w:rPr>
        <w:t>……………………………………………………………………………</w:t>
      </w:r>
      <w:r>
        <w:rPr>
          <w:rFonts w:hint="eastAsia" w:ascii="黑体" w:hAnsi="黑体"/>
          <w:b w:val="0"/>
          <w:bCs w:val="0"/>
          <w:sz w:val="24"/>
          <w:szCs w:val="24"/>
        </w:rPr>
        <w:t xml:space="preserve">26 </w:t>
      </w:r>
    </w:p>
    <w:p>
      <w:pPr>
        <w:pStyle w:val="4"/>
        <w:keepNext w:val="0"/>
        <w:keepLines w:val="0"/>
        <w:spacing w:line="480" w:lineRule="auto"/>
        <w:ind w:firstLine="480" w:firstLineChars="200"/>
        <w:rPr>
          <w:rFonts w:ascii="黑体" w:hAnsi="黑体"/>
          <w:b w:val="0"/>
          <w:bCs w:val="0"/>
          <w:sz w:val="24"/>
          <w:szCs w:val="24"/>
        </w:rPr>
      </w:pPr>
      <w:r>
        <w:rPr>
          <w:rFonts w:hint="eastAsia" w:ascii="黑体" w:hAnsi="黑体"/>
          <w:b w:val="0"/>
          <w:sz w:val="24"/>
          <w:szCs w:val="24"/>
        </w:rPr>
        <w:t>第八章</w:t>
      </w:r>
      <w:r>
        <w:rPr>
          <w:rFonts w:hint="eastAsia" w:ascii="黑体" w:hAnsi="黑体"/>
          <w:b w:val="0"/>
          <w:bCs w:val="0"/>
          <w:sz w:val="24"/>
          <w:szCs w:val="24"/>
        </w:rPr>
        <w:t xml:space="preserve">  采购合同（草案）</w:t>
      </w:r>
      <w:r>
        <w:rPr>
          <w:rFonts w:ascii="黑体" w:hAnsi="黑体"/>
          <w:b w:val="0"/>
          <w:bCs w:val="0"/>
          <w:sz w:val="24"/>
          <w:szCs w:val="24"/>
        </w:rPr>
        <w:t>…………………………………………………………………</w:t>
      </w:r>
      <w:r>
        <w:rPr>
          <w:rFonts w:hint="eastAsia" w:ascii="黑体" w:hAnsi="黑体"/>
          <w:b w:val="0"/>
          <w:bCs w:val="0"/>
          <w:sz w:val="24"/>
          <w:szCs w:val="24"/>
        </w:rPr>
        <w:t>33</w:t>
      </w:r>
    </w:p>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80" w:firstLineChars="200"/>
        <w:rPr>
          <w:rFonts w:ascii="宋体" w:hAnsi="宋体"/>
          <w:bCs/>
          <w:sz w:val="24"/>
        </w:rPr>
      </w:pPr>
    </w:p>
    <w:p>
      <w:pPr>
        <w:ind w:firstLine="420"/>
      </w:pPr>
    </w:p>
    <w:p>
      <w:pPr>
        <w:pStyle w:val="4"/>
        <w:keepNext w:val="0"/>
        <w:keepLines w:val="0"/>
        <w:spacing w:line="360" w:lineRule="exact"/>
        <w:jc w:val="center"/>
        <w:rPr>
          <w:rFonts w:ascii="宋体" w:hAnsi="宋体"/>
          <w:bCs w:val="0"/>
          <w:sz w:val="24"/>
        </w:rPr>
      </w:pPr>
    </w:p>
    <w:p>
      <w:pPr>
        <w:pStyle w:val="2"/>
      </w:pPr>
    </w:p>
    <w:p>
      <w:pPr>
        <w:pStyle w:val="4"/>
        <w:keepNext w:val="0"/>
        <w:keepLines w:val="0"/>
        <w:spacing w:line="360" w:lineRule="exact"/>
        <w:jc w:val="center"/>
        <w:rPr>
          <w:rFonts w:hint="eastAsia" w:ascii="微软雅黑" w:hAnsi="微软雅黑" w:eastAsia="微软雅黑" w:cs="微软雅黑"/>
          <w:sz w:val="28"/>
          <w:szCs w:val="28"/>
          <w:u w:val="single"/>
        </w:rPr>
      </w:pPr>
      <w:r>
        <w:rPr>
          <w:rFonts w:hint="eastAsia" w:ascii="宋体" w:eastAsia="宋体"/>
          <w:bCs w:val="0"/>
          <w:sz w:val="36"/>
        </w:rPr>
        <w:t>第一章  谈判邀请</w:t>
      </w:r>
      <w:r>
        <w:rPr>
          <w:rFonts w:hint="eastAsia" w:ascii="宋体" w:eastAsia="宋体"/>
          <w:bCs w:val="0"/>
          <w:sz w:val="36"/>
          <w:lang w:val="en-US" w:eastAsia="zh-CN"/>
        </w:rPr>
        <w:t>函</w:t>
      </w:r>
    </w:p>
    <w:p>
      <w:pPr>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color w:val="000000"/>
          <w:sz w:val="28"/>
          <w:szCs w:val="28"/>
        </w:rPr>
        <w:t>宜宾林竹产业研究院拟对</w:t>
      </w:r>
      <w:r>
        <w:rPr>
          <w:rFonts w:hint="eastAsia" w:ascii="微软雅黑" w:hAnsi="微软雅黑" w:eastAsia="微软雅黑" w:cs="微软雅黑"/>
          <w:color w:val="000000"/>
          <w:sz w:val="28"/>
          <w:szCs w:val="28"/>
          <w:lang w:val="en-US" w:eastAsia="zh-CN"/>
        </w:rPr>
        <w:t xml:space="preserve"> </w:t>
      </w:r>
      <w:r>
        <w:rPr>
          <w:rFonts w:hint="eastAsia" w:ascii="微软雅黑" w:hAnsi="微软雅黑" w:eastAsia="微软雅黑" w:cs="微软雅黑"/>
          <w:i/>
          <w:iCs/>
          <w:color w:val="000000"/>
          <w:kern w:val="0"/>
          <w:sz w:val="28"/>
          <w:szCs w:val="28"/>
          <w:u w:val="single"/>
          <w:lang w:val="en-US" w:eastAsia="zh-CN"/>
        </w:rPr>
        <w:t xml:space="preserve">组培实验室设备 </w:t>
      </w:r>
      <w:r>
        <w:rPr>
          <w:rFonts w:hint="eastAsia" w:ascii="微软雅黑" w:hAnsi="微软雅黑" w:eastAsia="微软雅黑" w:cs="微软雅黑"/>
          <w:sz w:val="28"/>
          <w:szCs w:val="28"/>
        </w:rPr>
        <w:t>采用竞争性谈判方式进行采购，特邀请符合本次采购要求的供应商参加本项目的竞争性谈判。</w:t>
      </w:r>
    </w:p>
    <w:p>
      <w:pPr>
        <w:spacing w:after="120" w:line="360" w:lineRule="auto"/>
        <w:ind w:firstLine="560" w:firstLineChars="200"/>
        <w:rPr>
          <w:rFonts w:hint="eastAsia" w:ascii="微软雅黑" w:hAnsi="微软雅黑" w:eastAsia="微软雅黑" w:cs="微软雅黑"/>
          <w:b/>
          <w:sz w:val="28"/>
          <w:szCs w:val="28"/>
          <w:lang w:val="en-US" w:eastAsia="zh-CN"/>
        </w:rPr>
      </w:pPr>
      <w:r>
        <w:rPr>
          <w:rFonts w:hint="eastAsia" w:ascii="微软雅黑" w:hAnsi="微软雅黑" w:eastAsia="微软雅黑" w:cs="微软雅黑"/>
          <w:b/>
          <w:sz w:val="28"/>
          <w:szCs w:val="28"/>
          <w:lang w:val="en-US" w:eastAsia="zh-CN"/>
        </w:rPr>
        <w:t>一、基本内容</w:t>
      </w:r>
    </w:p>
    <w:p>
      <w:pPr>
        <w:spacing w:line="360" w:lineRule="auto"/>
        <w:ind w:firstLine="560" w:firstLineChars="200"/>
        <w:rPr>
          <w:rFonts w:hint="eastAsia" w:ascii="微软雅黑" w:hAnsi="微软雅黑" w:eastAsia="微软雅黑" w:cs="微软雅黑"/>
          <w:b w:val="0"/>
          <w:color w:val="000000"/>
          <w:sz w:val="28"/>
          <w:szCs w:val="28"/>
        </w:rPr>
      </w:pPr>
      <w:r>
        <w:rPr>
          <w:rFonts w:hint="eastAsia" w:ascii="微软雅黑" w:hAnsi="微软雅黑" w:eastAsia="微软雅黑" w:cs="微软雅黑"/>
          <w:b w:val="0"/>
          <w:color w:val="000000"/>
          <w:sz w:val="28"/>
          <w:szCs w:val="28"/>
          <w:lang w:val="en-US" w:eastAsia="zh-CN"/>
        </w:rPr>
        <w:t>1、竞争性谈判项目内容：高压灭菌锅（进口）和 体式显微镜</w:t>
      </w:r>
    </w:p>
    <w:p>
      <w:pPr>
        <w:spacing w:line="360" w:lineRule="auto"/>
        <w:ind w:firstLine="560" w:firstLineChars="200"/>
        <w:rPr>
          <w:rFonts w:hint="eastAsia" w:ascii="微软雅黑" w:hAnsi="微软雅黑" w:eastAsia="微软雅黑" w:cs="微软雅黑"/>
          <w:b w:val="0"/>
          <w:color w:val="FF0000"/>
          <w:sz w:val="28"/>
          <w:szCs w:val="28"/>
          <w:lang w:val="en-US" w:eastAsia="zh-CN"/>
        </w:rPr>
      </w:pPr>
      <w:r>
        <w:rPr>
          <w:rFonts w:hint="eastAsia" w:ascii="微软雅黑" w:hAnsi="微软雅黑" w:eastAsia="微软雅黑" w:cs="微软雅黑"/>
          <w:b w:val="0"/>
          <w:color w:val="000000"/>
          <w:sz w:val="28"/>
          <w:szCs w:val="28"/>
          <w:lang w:val="en-US" w:eastAsia="zh-CN"/>
        </w:rPr>
        <w:t>2、竞争性谈判文件售价：免费。</w:t>
      </w:r>
    </w:p>
    <w:p>
      <w:pPr>
        <w:pStyle w:val="2"/>
        <w:spacing w:line="360" w:lineRule="auto"/>
        <w:ind w:firstLine="560" w:firstLineChars="200"/>
        <w:rPr>
          <w:rFonts w:hint="eastAsia" w:ascii="微软雅黑" w:hAnsi="微软雅黑" w:eastAsia="微软雅黑" w:cs="微软雅黑"/>
          <w:b w:val="0"/>
          <w:color w:val="000000"/>
          <w:sz w:val="28"/>
          <w:szCs w:val="28"/>
          <w:lang w:val="en-US" w:eastAsia="zh-CN"/>
        </w:rPr>
      </w:pPr>
      <w:r>
        <w:rPr>
          <w:rFonts w:hint="eastAsia" w:ascii="微软雅黑" w:hAnsi="微软雅黑" w:eastAsia="微软雅黑" w:cs="微软雅黑"/>
          <w:b w:val="0"/>
          <w:color w:val="000000"/>
          <w:sz w:val="28"/>
          <w:szCs w:val="28"/>
          <w:lang w:val="en-US" w:eastAsia="zh-CN"/>
        </w:rPr>
        <w:t>3、竞争性谈判文件发售时间：2021年12月2日-2021年12月8日。</w:t>
      </w:r>
    </w:p>
    <w:p>
      <w:pPr>
        <w:pStyle w:val="2"/>
        <w:spacing w:line="360" w:lineRule="auto"/>
        <w:ind w:firstLine="560" w:firstLineChars="200"/>
        <w:rPr>
          <w:rFonts w:hint="eastAsia" w:ascii="微软雅黑" w:hAnsi="微软雅黑" w:eastAsia="微软雅黑" w:cs="微软雅黑"/>
          <w:color w:val="auto"/>
          <w:sz w:val="28"/>
          <w:szCs w:val="28"/>
        </w:rPr>
      </w:pPr>
      <w:r>
        <w:rPr>
          <w:rFonts w:hint="eastAsia" w:ascii="微软雅黑" w:hAnsi="微软雅黑" w:eastAsia="微软雅黑" w:cs="微软雅黑"/>
          <w:b w:val="0"/>
          <w:color w:val="000000"/>
          <w:sz w:val="28"/>
          <w:szCs w:val="28"/>
          <w:lang w:val="en-US" w:eastAsia="zh-CN"/>
        </w:rPr>
        <w:t>4、竞争性谈判获取方法：</w:t>
      </w:r>
      <w:r>
        <w:rPr>
          <w:rFonts w:hint="eastAsia" w:ascii="微软雅黑" w:hAnsi="微软雅黑" w:eastAsia="微软雅黑" w:cs="微软雅黑"/>
          <w:color w:val="auto"/>
          <w:sz w:val="28"/>
          <w:szCs w:val="28"/>
          <w:lang w:val="en-US" w:eastAsia="zh-CN"/>
        </w:rPr>
        <w:t>宜宾林竹产业研究院网址（http://www.ybslky.com/）自行下载</w:t>
      </w:r>
      <w:r>
        <w:rPr>
          <w:rFonts w:hint="eastAsia" w:ascii="微软雅黑" w:hAnsi="微软雅黑" w:eastAsia="微软雅黑" w:cs="微软雅黑"/>
          <w:color w:val="auto"/>
          <w:sz w:val="28"/>
          <w:szCs w:val="28"/>
        </w:rPr>
        <w:t>。</w:t>
      </w:r>
    </w:p>
    <w:p>
      <w:pPr>
        <w:pStyle w:val="2"/>
        <w:spacing w:line="360" w:lineRule="auto"/>
        <w:ind w:firstLine="560" w:firstLineChars="200"/>
        <w:rPr>
          <w:rFonts w:hint="default"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lang w:val="en-US" w:eastAsia="zh-CN"/>
        </w:rPr>
        <w:t>5、项目简要说明：高压灭菌锅和体式显微镜为一包，不分包。</w:t>
      </w:r>
    </w:p>
    <w:p>
      <w:pPr>
        <w:pStyle w:val="2"/>
        <w:spacing w:line="360" w:lineRule="auto"/>
        <w:ind w:firstLine="560" w:firstLineChars="200"/>
        <w:rPr>
          <w:rFonts w:hint="default"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lang w:val="en-US" w:eastAsia="zh-CN"/>
        </w:rPr>
        <w:t>6、响应性文件份数：正本壹份、副本贰份。</w:t>
      </w:r>
    </w:p>
    <w:p>
      <w:pPr>
        <w:pStyle w:val="2"/>
        <w:spacing w:line="360" w:lineRule="auto"/>
        <w:ind w:firstLine="560" w:firstLineChars="200"/>
        <w:rPr>
          <w:rFonts w:hint="eastAsia"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lang w:val="en-US" w:eastAsia="zh-CN"/>
        </w:rPr>
        <w:t>7、竞争性谈判保证金：此次竞争性谈判不缴纳保证金。</w:t>
      </w:r>
    </w:p>
    <w:p>
      <w:pPr>
        <w:pStyle w:val="2"/>
        <w:spacing w:line="360" w:lineRule="auto"/>
        <w:ind w:firstLine="560" w:firstLineChars="20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8、递交响应文件截止时间：2021年12月9日9:00（北京时间）。</w:t>
      </w:r>
    </w:p>
    <w:p>
      <w:pPr>
        <w:pStyle w:val="2"/>
        <w:spacing w:line="360" w:lineRule="auto"/>
        <w:ind w:firstLine="560" w:firstLineChars="200"/>
        <w:rPr>
          <w:rFonts w:hint="eastAsia"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9、竞争性谈判时间：2020年12月9日10:00（北京时间）。</w:t>
      </w:r>
    </w:p>
    <w:p>
      <w:pPr>
        <w:pStyle w:val="2"/>
        <w:spacing w:line="360" w:lineRule="auto"/>
        <w:ind w:firstLine="560" w:firstLineChars="200"/>
        <w:rPr>
          <w:rFonts w:hint="eastAsia"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lang w:val="en-US" w:eastAsia="zh-CN"/>
        </w:rPr>
        <w:t>10、竞争性谈判地点：宜宾林竹产业研究院大会议室。</w:t>
      </w:r>
    </w:p>
    <w:p>
      <w:pPr>
        <w:keepNext w:val="0"/>
        <w:keepLines w:val="0"/>
        <w:pageBreakBefore w:val="0"/>
        <w:widowControl w:val="0"/>
        <w:shd w:val="clear"/>
        <w:kinsoku/>
        <w:wordWrap/>
        <w:overflowPunct/>
        <w:topLinePunct w:val="0"/>
        <w:autoSpaceDE/>
        <w:autoSpaceDN/>
        <w:bidi w:val="0"/>
        <w:adjustRightInd/>
        <w:snapToGrid/>
        <w:spacing w:line="400" w:lineRule="exact"/>
        <w:ind w:firstLine="1268"/>
        <w:textAlignment w:val="auto"/>
        <w:rPr>
          <w:rFonts w:ascii="宋体"/>
          <w:b/>
          <w:bCs/>
          <w:color w:val="000000"/>
          <w:sz w:val="30"/>
          <w:szCs w:val="30"/>
        </w:rPr>
      </w:pPr>
      <w:r>
        <w:rPr>
          <w:rFonts w:hint="eastAsia" w:ascii="宋体" w:hAnsi="宋体" w:cs="宋体"/>
          <w:b/>
          <w:bCs/>
          <w:color w:val="000000"/>
          <w:sz w:val="30"/>
          <w:szCs w:val="30"/>
        </w:rPr>
        <w:t>采购</w:t>
      </w:r>
      <w:r>
        <w:rPr>
          <w:rFonts w:hint="eastAsia" w:ascii="宋体" w:hAnsi="宋体" w:cs="宋体"/>
          <w:b/>
          <w:bCs/>
          <w:color w:val="000000"/>
          <w:sz w:val="30"/>
          <w:szCs w:val="30"/>
          <w:lang w:val="en-US" w:eastAsia="zh-CN"/>
        </w:rPr>
        <w:t>人</w:t>
      </w:r>
      <w:r>
        <w:rPr>
          <w:rFonts w:hint="eastAsia" w:ascii="宋体" w:hAnsi="宋体" w:cs="宋体"/>
          <w:b/>
          <w:bCs/>
          <w:color w:val="000000"/>
          <w:sz w:val="30"/>
          <w:szCs w:val="30"/>
        </w:rPr>
        <w:t>：</w:t>
      </w:r>
      <w:r>
        <w:rPr>
          <w:rFonts w:hint="eastAsia" w:ascii="宋体" w:hAnsi="宋体" w:cs="宋体"/>
          <w:color w:val="000000"/>
          <w:sz w:val="30"/>
          <w:szCs w:val="30"/>
        </w:rPr>
        <w:t>宜宾林竹产业研究院</w:t>
      </w:r>
    </w:p>
    <w:p>
      <w:pPr>
        <w:pStyle w:val="82"/>
        <w:keepNext w:val="0"/>
        <w:keepLines w:val="0"/>
        <w:pageBreakBefore w:val="0"/>
        <w:widowControl w:val="0"/>
        <w:shd w:val="clear"/>
        <w:kinsoku/>
        <w:wordWrap/>
        <w:overflowPunct/>
        <w:topLinePunct w:val="0"/>
        <w:autoSpaceDE/>
        <w:autoSpaceDN/>
        <w:bidi w:val="0"/>
        <w:adjustRightInd/>
        <w:snapToGrid/>
        <w:spacing w:line="400" w:lineRule="exact"/>
        <w:ind w:firstLine="1263" w:firstLineChars="421"/>
        <w:textAlignment w:val="auto"/>
        <w:rPr>
          <w:color w:val="000000"/>
          <w:sz w:val="30"/>
          <w:szCs w:val="30"/>
        </w:rPr>
      </w:pPr>
      <w:r>
        <w:rPr>
          <w:rFonts w:hint="eastAsia" w:ascii="宋体" w:hAnsi="宋体" w:cs="宋体"/>
          <w:color w:val="000000"/>
          <w:sz w:val="30"/>
          <w:szCs w:val="30"/>
        </w:rPr>
        <w:t>邮编：</w:t>
      </w:r>
      <w:r>
        <w:rPr>
          <w:color w:val="000000"/>
          <w:sz w:val="30"/>
          <w:szCs w:val="30"/>
        </w:rPr>
        <w:t xml:space="preserve">644000 </w:t>
      </w:r>
    </w:p>
    <w:p>
      <w:pPr>
        <w:pStyle w:val="82"/>
        <w:keepNext w:val="0"/>
        <w:keepLines w:val="0"/>
        <w:pageBreakBefore w:val="0"/>
        <w:widowControl w:val="0"/>
        <w:shd w:val="clear"/>
        <w:kinsoku/>
        <w:wordWrap/>
        <w:overflowPunct/>
        <w:topLinePunct w:val="0"/>
        <w:autoSpaceDE/>
        <w:autoSpaceDN/>
        <w:bidi w:val="0"/>
        <w:adjustRightInd/>
        <w:snapToGrid/>
        <w:spacing w:before="46" w:after="46" w:line="400" w:lineRule="exact"/>
        <w:ind w:firstLine="1263" w:firstLineChars="421"/>
        <w:textAlignment w:val="auto"/>
        <w:rPr>
          <w:rFonts w:cs="宋体"/>
          <w:color w:val="000000"/>
          <w:sz w:val="30"/>
          <w:szCs w:val="30"/>
        </w:rPr>
      </w:pPr>
      <w:r>
        <w:rPr>
          <w:rFonts w:hint="eastAsia" w:cs="宋体"/>
          <w:color w:val="000000"/>
          <w:sz w:val="30"/>
          <w:szCs w:val="30"/>
          <w:lang w:val="en-US" w:eastAsia="zh-CN"/>
        </w:rPr>
        <w:t>竞争性谈判文件编制</w:t>
      </w:r>
      <w:r>
        <w:rPr>
          <w:rFonts w:hint="eastAsia" w:cs="宋体"/>
          <w:color w:val="000000"/>
          <w:sz w:val="30"/>
          <w:szCs w:val="30"/>
        </w:rPr>
        <w:t>：</w:t>
      </w:r>
      <w:r>
        <w:rPr>
          <w:rFonts w:hint="eastAsia" w:cs="宋体"/>
          <w:color w:val="000000"/>
          <w:sz w:val="30"/>
          <w:szCs w:val="30"/>
          <w:lang w:val="en-US" w:eastAsia="zh-CN"/>
        </w:rPr>
        <w:t>高</w:t>
      </w:r>
      <w:r>
        <w:rPr>
          <w:rFonts w:hint="eastAsia" w:cs="宋体"/>
          <w:color w:val="000000"/>
          <w:sz w:val="30"/>
          <w:szCs w:val="30"/>
        </w:rPr>
        <w:t>女士</w:t>
      </w:r>
    </w:p>
    <w:p>
      <w:pPr>
        <w:pStyle w:val="82"/>
        <w:keepNext w:val="0"/>
        <w:keepLines w:val="0"/>
        <w:pageBreakBefore w:val="0"/>
        <w:widowControl w:val="0"/>
        <w:shd w:val="clear"/>
        <w:kinsoku/>
        <w:wordWrap/>
        <w:overflowPunct/>
        <w:topLinePunct w:val="0"/>
        <w:autoSpaceDE/>
        <w:autoSpaceDN/>
        <w:bidi w:val="0"/>
        <w:adjustRightInd/>
        <w:snapToGrid/>
        <w:spacing w:before="46" w:after="46" w:line="400" w:lineRule="exact"/>
        <w:ind w:firstLine="1263" w:firstLineChars="421"/>
        <w:textAlignment w:val="auto"/>
        <w:rPr>
          <w:rFonts w:hint="eastAsia" w:cs="宋体"/>
          <w:color w:val="000000"/>
          <w:sz w:val="30"/>
          <w:szCs w:val="30"/>
          <w:lang w:val="en-US" w:eastAsia="zh-CN"/>
        </w:rPr>
      </w:pPr>
      <w:r>
        <w:rPr>
          <w:rFonts w:hint="eastAsia" w:cs="宋体"/>
          <w:color w:val="000000"/>
          <w:sz w:val="30"/>
          <w:szCs w:val="30"/>
        </w:rPr>
        <w:t>联系电话：</w:t>
      </w:r>
      <w:r>
        <w:rPr>
          <w:rFonts w:hint="eastAsia" w:cs="宋体"/>
          <w:color w:val="000000"/>
          <w:sz w:val="30"/>
          <w:szCs w:val="30"/>
          <w:lang w:val="en-US" w:eastAsia="zh-CN"/>
        </w:rPr>
        <w:t>18113858507</w:t>
      </w:r>
    </w:p>
    <w:p>
      <w:pPr>
        <w:keepNext w:val="0"/>
        <w:keepLines w:val="0"/>
        <w:pageBreakBefore w:val="0"/>
        <w:widowControl w:val="0"/>
        <w:shd w:val="clear"/>
        <w:kinsoku/>
        <w:wordWrap/>
        <w:overflowPunct/>
        <w:topLinePunct w:val="0"/>
        <w:autoSpaceDE/>
        <w:autoSpaceDN/>
        <w:bidi w:val="0"/>
        <w:adjustRightInd/>
        <w:snapToGrid/>
        <w:spacing w:line="400" w:lineRule="exact"/>
        <w:ind w:left="1260" w:leftChars="600"/>
        <w:textAlignment w:val="auto"/>
        <w:rPr>
          <w:rFonts w:hint="eastAsia" w:cs="宋体"/>
          <w:color w:val="000000"/>
          <w:sz w:val="30"/>
          <w:szCs w:val="30"/>
          <w:lang w:val="en-US" w:eastAsia="zh-CN"/>
        </w:rPr>
      </w:pPr>
      <w:r>
        <w:rPr>
          <w:rFonts w:hint="eastAsia" w:cs="宋体"/>
          <w:color w:val="000000"/>
          <w:sz w:val="30"/>
          <w:szCs w:val="30"/>
          <w:lang w:val="en-US" w:eastAsia="zh-CN"/>
        </w:rPr>
        <w:t>邮箱：</w:t>
      </w:r>
      <w:r>
        <w:rPr>
          <w:rFonts w:hint="eastAsia" w:cs="宋体"/>
          <w:color w:val="000000"/>
          <w:sz w:val="30"/>
          <w:szCs w:val="30"/>
          <w:lang w:val="en-US" w:eastAsia="zh-CN"/>
        </w:rPr>
        <w:fldChar w:fldCharType="begin"/>
      </w:r>
      <w:r>
        <w:rPr>
          <w:rFonts w:hint="eastAsia" w:cs="宋体"/>
          <w:color w:val="000000"/>
          <w:sz w:val="30"/>
          <w:szCs w:val="30"/>
          <w:lang w:val="en-US" w:eastAsia="zh-CN"/>
        </w:rPr>
        <w:instrText xml:space="preserve"> HYPERLINK "mailto:1007420254@qq.com" </w:instrText>
      </w:r>
      <w:r>
        <w:rPr>
          <w:rFonts w:hint="eastAsia" w:cs="宋体"/>
          <w:color w:val="000000"/>
          <w:sz w:val="30"/>
          <w:szCs w:val="30"/>
          <w:lang w:val="en-US" w:eastAsia="zh-CN"/>
        </w:rPr>
        <w:fldChar w:fldCharType="separate"/>
      </w:r>
      <w:r>
        <w:rPr>
          <w:rStyle w:val="28"/>
          <w:rFonts w:hint="eastAsia" w:cs="宋体"/>
          <w:color w:val="000000"/>
          <w:sz w:val="30"/>
          <w:szCs w:val="30"/>
          <w:lang w:val="en-US" w:eastAsia="zh-CN"/>
        </w:rPr>
        <w:t>1007420254@qq.com</w:t>
      </w:r>
      <w:r>
        <w:rPr>
          <w:rFonts w:hint="eastAsia" w:cs="宋体"/>
          <w:color w:val="000000"/>
          <w:sz w:val="30"/>
          <w:szCs w:val="30"/>
          <w:lang w:val="en-US" w:eastAsia="zh-CN"/>
        </w:rPr>
        <w:fldChar w:fldCharType="end"/>
      </w:r>
    </w:p>
    <w:p>
      <w:pPr>
        <w:keepNext w:val="0"/>
        <w:keepLines w:val="0"/>
        <w:pageBreakBefore w:val="0"/>
        <w:widowControl w:val="0"/>
        <w:shd w:val="clear"/>
        <w:kinsoku/>
        <w:wordWrap/>
        <w:overflowPunct/>
        <w:topLinePunct w:val="0"/>
        <w:autoSpaceDE/>
        <w:autoSpaceDN/>
        <w:bidi w:val="0"/>
        <w:adjustRightInd/>
        <w:snapToGrid/>
        <w:spacing w:line="400" w:lineRule="exact"/>
        <w:ind w:left="1260" w:leftChars="600"/>
        <w:textAlignment w:val="auto"/>
        <w:rPr>
          <w:rFonts w:hint="eastAsia" w:eastAsia="宋体" w:cs="宋体"/>
          <w:b/>
          <w:bCs/>
          <w:color w:val="000000"/>
          <w:sz w:val="30"/>
          <w:szCs w:val="30"/>
          <w:lang w:eastAsia="zh-CN"/>
        </w:rPr>
      </w:pPr>
      <w:r>
        <w:rPr>
          <w:rFonts w:hint="eastAsia" w:cs="宋体"/>
          <w:color w:val="000000"/>
          <w:sz w:val="30"/>
          <w:szCs w:val="30"/>
        </w:rPr>
        <w:t>通讯地址：</w:t>
      </w:r>
      <w:r>
        <w:rPr>
          <w:rFonts w:hint="eastAsia" w:ascii="宋体" w:hAnsi="宋体" w:cs="宋体"/>
          <w:sz w:val="30"/>
          <w:szCs w:val="30"/>
        </w:rPr>
        <w:t>宜宾市临港开发区国兴大道7号宜宾市科技创新中心A座D1-12楼</w:t>
      </w:r>
    </w:p>
    <w:p>
      <w:pPr>
        <w:pStyle w:val="82"/>
        <w:keepNext w:val="0"/>
        <w:keepLines w:val="0"/>
        <w:pageBreakBefore w:val="0"/>
        <w:widowControl w:val="0"/>
        <w:shd w:val="clear"/>
        <w:kinsoku/>
        <w:wordWrap/>
        <w:overflowPunct/>
        <w:topLinePunct w:val="0"/>
        <w:autoSpaceDE/>
        <w:autoSpaceDN/>
        <w:bidi w:val="0"/>
        <w:adjustRightInd/>
        <w:snapToGrid/>
        <w:spacing w:line="400" w:lineRule="exact"/>
        <w:ind w:firstLine="1263" w:firstLineChars="421"/>
        <w:textAlignment w:val="auto"/>
        <w:rPr>
          <w:rFonts w:ascii="宋体" w:hAnsi="宋体" w:cs="宋体"/>
          <w:color w:val="000000"/>
          <w:sz w:val="30"/>
          <w:szCs w:val="30"/>
          <w:highlight w:val="none"/>
        </w:rPr>
      </w:pPr>
      <w:r>
        <w:rPr>
          <w:rFonts w:hint="eastAsia" w:ascii="宋体" w:hAnsi="宋体" w:cs="宋体"/>
          <w:color w:val="000000"/>
          <w:sz w:val="30"/>
          <w:szCs w:val="30"/>
          <w:highlight w:val="none"/>
        </w:rPr>
        <w:t>开户行：中国建设银行股份有限公司宜宾财富广场支行</w:t>
      </w:r>
    </w:p>
    <w:p>
      <w:pPr>
        <w:pStyle w:val="82"/>
        <w:keepNext w:val="0"/>
        <w:keepLines w:val="0"/>
        <w:pageBreakBefore w:val="0"/>
        <w:widowControl w:val="0"/>
        <w:shd w:val="clear"/>
        <w:kinsoku/>
        <w:wordWrap/>
        <w:overflowPunct/>
        <w:topLinePunct w:val="0"/>
        <w:autoSpaceDE/>
        <w:autoSpaceDN/>
        <w:bidi w:val="0"/>
        <w:adjustRightInd/>
        <w:snapToGrid/>
        <w:spacing w:line="400" w:lineRule="exact"/>
        <w:ind w:firstLine="1263" w:firstLineChars="421"/>
        <w:textAlignment w:val="auto"/>
        <w:rPr>
          <w:rFonts w:ascii="宋体" w:hAnsi="宋体" w:cs="宋体"/>
          <w:color w:val="000000"/>
          <w:sz w:val="30"/>
          <w:szCs w:val="30"/>
          <w:highlight w:val="none"/>
        </w:rPr>
      </w:pPr>
      <w:r>
        <w:rPr>
          <w:rFonts w:hint="eastAsia" w:ascii="宋体" w:hAnsi="宋体" w:cs="宋体"/>
          <w:color w:val="000000"/>
          <w:sz w:val="30"/>
          <w:szCs w:val="30"/>
          <w:highlight w:val="none"/>
        </w:rPr>
        <w:t>银行账号：51050172004900000488</w:t>
      </w:r>
    </w:p>
    <w:p>
      <w:pPr>
        <w:pStyle w:val="3"/>
        <w:keepNext w:val="0"/>
        <w:keepLines w:val="0"/>
        <w:numPr>
          <w:ilvl w:val="0"/>
          <w:numId w:val="2"/>
        </w:numPr>
        <w:spacing w:line="240" w:lineRule="atLeast"/>
        <w:jc w:val="center"/>
        <w:rPr>
          <w:rFonts w:hint="eastAsia"/>
          <w:sz w:val="36"/>
          <w:szCs w:val="36"/>
        </w:rPr>
      </w:pPr>
      <w:bookmarkStart w:id="0" w:name="_Toc213397009"/>
      <w:bookmarkStart w:id="1" w:name="_Toc217446031"/>
      <w:bookmarkStart w:id="2" w:name="_Toc213396945"/>
      <w:bookmarkStart w:id="3" w:name="_Toc213396759"/>
      <w:bookmarkStart w:id="4" w:name="_Toc213496267"/>
      <w:r>
        <w:rPr>
          <w:rFonts w:hint="eastAsia"/>
          <w:sz w:val="36"/>
          <w:szCs w:val="36"/>
        </w:rPr>
        <w:t xml:space="preserve"> </w:t>
      </w:r>
      <w:r>
        <w:rPr>
          <w:rFonts w:hint="eastAsia"/>
          <w:sz w:val="36"/>
          <w:szCs w:val="36"/>
          <w:lang w:val="en-US" w:eastAsia="zh-CN"/>
        </w:rPr>
        <w:t>竞争性</w:t>
      </w:r>
      <w:r>
        <w:rPr>
          <w:rFonts w:hint="eastAsia"/>
          <w:sz w:val="36"/>
          <w:szCs w:val="36"/>
        </w:rPr>
        <w:t>谈判须知</w:t>
      </w:r>
      <w:bookmarkEnd w:id="0"/>
      <w:bookmarkEnd w:id="1"/>
      <w:bookmarkEnd w:id="2"/>
      <w:bookmarkEnd w:id="3"/>
      <w:bookmarkEnd w:id="4"/>
    </w:p>
    <w:p>
      <w:pPr>
        <w:pStyle w:val="4"/>
        <w:keepNext w:val="0"/>
        <w:keepLines w:val="0"/>
        <w:spacing w:before="0" w:after="0" w:line="400" w:lineRule="exact"/>
        <w:ind w:left="0" w:leftChars="0" w:firstLine="0" w:firstLineChars="0"/>
        <w:jc w:val="both"/>
      </w:pPr>
      <w:r>
        <w:rPr>
          <w:rFonts w:hint="eastAsia" w:ascii="黑体"/>
          <w:bCs w:val="0"/>
          <w:lang w:val="en-US" w:eastAsia="zh-CN"/>
        </w:rPr>
        <w:t>一</w:t>
      </w:r>
      <w:r>
        <w:rPr>
          <w:rFonts w:hint="eastAsia" w:ascii="黑体"/>
          <w:bCs w:val="0"/>
        </w:rPr>
        <w:t>、总  则</w:t>
      </w:r>
      <w:bookmarkStart w:id="5" w:name="_Toc183582205"/>
      <w:bookmarkStart w:id="6" w:name="_Toc217446034"/>
      <w:bookmarkStart w:id="7" w:name="_Toc183682342"/>
    </w:p>
    <w:bookmarkEnd w:id="5"/>
    <w:bookmarkEnd w:id="6"/>
    <w:bookmarkEnd w:id="7"/>
    <w:p>
      <w:pPr>
        <w:pStyle w:val="6"/>
        <w:keepNext w:val="0"/>
        <w:keepLines w:val="0"/>
        <w:spacing w:before="0" w:after="0" w:line="500" w:lineRule="exact"/>
        <w:ind w:firstLine="600" w:firstLineChars="200"/>
        <w:rPr>
          <w:rFonts w:ascii="宋体" w:hAnsi="宋体"/>
          <w:sz w:val="30"/>
          <w:szCs w:val="30"/>
        </w:rPr>
      </w:pPr>
      <w:r>
        <w:rPr>
          <w:rFonts w:hint="eastAsia" w:ascii="宋体" w:hAnsi="宋体"/>
          <w:sz w:val="30"/>
          <w:szCs w:val="30"/>
        </w:rPr>
        <w:t>1</w:t>
      </w:r>
      <w:r>
        <w:rPr>
          <w:rFonts w:ascii="宋体" w:hAnsi="宋体"/>
          <w:sz w:val="30"/>
          <w:szCs w:val="30"/>
        </w:rPr>
        <w:t>.</w:t>
      </w:r>
      <w:r>
        <w:rPr>
          <w:rFonts w:hint="eastAsia" w:ascii="宋体" w:hAnsi="宋体"/>
          <w:sz w:val="30"/>
          <w:szCs w:val="30"/>
        </w:rPr>
        <w:t>适用范围</w:t>
      </w:r>
    </w:p>
    <w:p>
      <w:pPr>
        <w:tabs>
          <w:tab w:val="left" w:pos="7665"/>
        </w:tabs>
        <w:spacing w:line="500" w:lineRule="exact"/>
        <w:ind w:firstLine="600" w:firstLineChars="200"/>
        <w:rPr>
          <w:rFonts w:ascii="宋体" w:hAnsi="宋体"/>
          <w:sz w:val="30"/>
          <w:szCs w:val="30"/>
        </w:rPr>
      </w:pPr>
      <w:r>
        <w:rPr>
          <w:rFonts w:hint="eastAsia" w:ascii="宋体" w:hAnsi="宋体"/>
          <w:sz w:val="30"/>
          <w:szCs w:val="30"/>
        </w:rPr>
        <w:t>1</w:t>
      </w:r>
      <w:r>
        <w:rPr>
          <w:rFonts w:ascii="宋体" w:hAnsi="宋体"/>
          <w:sz w:val="30"/>
          <w:szCs w:val="30"/>
        </w:rPr>
        <w:t>.</w:t>
      </w:r>
      <w:r>
        <w:rPr>
          <w:rFonts w:hint="eastAsia" w:ascii="宋体" w:hAnsi="宋体"/>
          <w:sz w:val="30"/>
          <w:szCs w:val="30"/>
        </w:rPr>
        <w:t>1 本</w:t>
      </w:r>
      <w:r>
        <w:rPr>
          <w:rFonts w:hint="eastAsia" w:ascii="宋体" w:hAnsi="宋体"/>
          <w:sz w:val="30"/>
          <w:szCs w:val="30"/>
          <w:lang w:val="en-US" w:eastAsia="zh-CN"/>
        </w:rPr>
        <w:t>竞争性</w:t>
      </w:r>
      <w:r>
        <w:rPr>
          <w:rFonts w:hint="eastAsia" w:ascii="宋体" w:hAnsi="宋体"/>
          <w:sz w:val="30"/>
          <w:szCs w:val="30"/>
        </w:rPr>
        <w:t>谈判文件仅适用于本</w:t>
      </w:r>
      <w:r>
        <w:rPr>
          <w:rFonts w:hint="eastAsia" w:ascii="宋体" w:hAnsi="宋体"/>
          <w:sz w:val="30"/>
          <w:szCs w:val="30"/>
          <w:lang w:val="en-US" w:eastAsia="zh-CN"/>
        </w:rPr>
        <w:t>竞争性谈判邀请中</w:t>
      </w:r>
      <w:r>
        <w:rPr>
          <w:rFonts w:hint="eastAsia" w:ascii="宋体" w:hAnsi="宋体"/>
          <w:sz w:val="30"/>
          <w:szCs w:val="30"/>
        </w:rPr>
        <w:t>所叙述的货物/服务</w:t>
      </w:r>
      <w:r>
        <w:rPr>
          <w:rFonts w:hint="eastAsia" w:ascii="宋体" w:hAnsi="宋体"/>
          <w:sz w:val="30"/>
          <w:szCs w:val="30"/>
          <w:lang w:val="en-US" w:eastAsia="zh-CN"/>
        </w:rPr>
        <w:t>的报价和谈判</w:t>
      </w:r>
      <w:r>
        <w:rPr>
          <w:rFonts w:hint="eastAsia" w:ascii="宋体" w:hAnsi="宋体"/>
          <w:sz w:val="30"/>
          <w:szCs w:val="30"/>
        </w:rPr>
        <w:t>。</w:t>
      </w:r>
    </w:p>
    <w:p>
      <w:pPr>
        <w:tabs>
          <w:tab w:val="left" w:pos="7665"/>
        </w:tabs>
        <w:spacing w:line="500" w:lineRule="exact"/>
        <w:ind w:firstLine="600" w:firstLineChars="200"/>
        <w:rPr>
          <w:rFonts w:ascii="宋体" w:hAnsi="宋体"/>
          <w:sz w:val="30"/>
          <w:szCs w:val="30"/>
        </w:rPr>
      </w:pPr>
      <w:r>
        <w:rPr>
          <w:rFonts w:hint="eastAsia" w:ascii="宋体" w:hAnsi="宋体"/>
          <w:sz w:val="30"/>
          <w:szCs w:val="30"/>
        </w:rPr>
        <w:t>1.2 本谈判文件的解释权归采购人所有。</w:t>
      </w:r>
      <w:bookmarkStart w:id="8" w:name="_Toc183682343"/>
      <w:bookmarkStart w:id="9" w:name="_Toc217446035"/>
      <w:bookmarkStart w:id="10" w:name="_Toc183582206"/>
    </w:p>
    <w:p>
      <w:pPr>
        <w:pStyle w:val="6"/>
        <w:keepNext w:val="0"/>
        <w:keepLines w:val="0"/>
        <w:spacing w:before="0" w:after="0" w:line="500" w:lineRule="exact"/>
        <w:ind w:firstLine="600" w:firstLineChars="200"/>
        <w:rPr>
          <w:rFonts w:hint="eastAsia" w:ascii="宋体" w:hAnsi="宋体" w:eastAsia="宋体"/>
          <w:sz w:val="30"/>
          <w:szCs w:val="30"/>
          <w:lang w:eastAsia="zh-CN"/>
        </w:rPr>
      </w:pPr>
      <w:r>
        <w:rPr>
          <w:rFonts w:ascii="宋体" w:hAnsi="宋体"/>
          <w:sz w:val="30"/>
          <w:szCs w:val="30"/>
        </w:rPr>
        <w:t>2.</w:t>
      </w:r>
      <w:bookmarkEnd w:id="8"/>
      <w:bookmarkEnd w:id="9"/>
      <w:bookmarkEnd w:id="10"/>
      <w:r>
        <w:rPr>
          <w:rFonts w:hint="eastAsia" w:ascii="宋体" w:hAnsi="宋体"/>
          <w:sz w:val="30"/>
          <w:szCs w:val="30"/>
        </w:rPr>
        <w:t>采购</w:t>
      </w:r>
      <w:r>
        <w:rPr>
          <w:rFonts w:hint="eastAsia" w:ascii="宋体" w:hAnsi="宋体"/>
          <w:sz w:val="30"/>
          <w:szCs w:val="30"/>
          <w:lang w:eastAsia="zh-CN"/>
        </w:rPr>
        <w:t>人</w:t>
      </w:r>
    </w:p>
    <w:p>
      <w:pPr>
        <w:tabs>
          <w:tab w:val="left" w:pos="7665"/>
        </w:tabs>
        <w:spacing w:line="500" w:lineRule="exact"/>
        <w:ind w:firstLine="600" w:firstLineChars="200"/>
      </w:pPr>
      <w:r>
        <w:rPr>
          <w:rFonts w:hint="eastAsia" w:ascii="宋体" w:hAnsi="宋体"/>
          <w:sz w:val="30"/>
          <w:szCs w:val="30"/>
        </w:rPr>
        <w:t>2</w:t>
      </w:r>
      <w:r>
        <w:rPr>
          <w:rFonts w:ascii="宋体" w:hAnsi="宋体"/>
          <w:sz w:val="30"/>
          <w:szCs w:val="30"/>
        </w:rPr>
        <w:t>.</w:t>
      </w:r>
      <w:r>
        <w:rPr>
          <w:rFonts w:hint="eastAsia" w:ascii="宋体" w:hAnsi="宋体"/>
          <w:sz w:val="30"/>
          <w:szCs w:val="30"/>
        </w:rPr>
        <w:t>1本次谈判的采购</w:t>
      </w:r>
      <w:r>
        <w:rPr>
          <w:rFonts w:hint="eastAsia" w:ascii="宋体" w:hAnsi="宋体"/>
          <w:sz w:val="30"/>
          <w:szCs w:val="30"/>
          <w:lang w:val="en-US" w:eastAsia="zh-CN"/>
        </w:rPr>
        <w:t>人</w:t>
      </w:r>
      <w:r>
        <w:rPr>
          <w:rFonts w:hint="eastAsia" w:ascii="宋体" w:hAnsi="宋体"/>
          <w:sz w:val="30"/>
          <w:szCs w:val="30"/>
        </w:rPr>
        <w:t>是：</w:t>
      </w:r>
      <w:r>
        <w:rPr>
          <w:rFonts w:hint="eastAsia"/>
          <w:sz w:val="30"/>
          <w:szCs w:val="30"/>
          <w:u w:val="single"/>
        </w:rPr>
        <w:t>宜宾林竹产业研究院</w:t>
      </w:r>
    </w:p>
    <w:p>
      <w:pPr>
        <w:pStyle w:val="6"/>
        <w:keepNext w:val="0"/>
        <w:keepLines w:val="0"/>
        <w:numPr>
          <w:ilvl w:val="0"/>
          <w:numId w:val="3"/>
        </w:numPr>
        <w:spacing w:before="0" w:after="0" w:line="500" w:lineRule="exact"/>
        <w:ind w:firstLine="600" w:firstLineChars="200"/>
        <w:rPr>
          <w:rFonts w:hint="eastAsia" w:ascii="宋体" w:hAnsi="宋体"/>
          <w:sz w:val="30"/>
          <w:szCs w:val="30"/>
          <w:lang w:val="en-US" w:eastAsia="zh-CN"/>
        </w:rPr>
      </w:pPr>
      <w:r>
        <w:rPr>
          <w:rFonts w:hint="eastAsia" w:ascii="宋体" w:hAnsi="宋体"/>
          <w:sz w:val="30"/>
          <w:szCs w:val="30"/>
        </w:rPr>
        <w:t>供应商</w:t>
      </w:r>
      <w:r>
        <w:rPr>
          <w:rFonts w:hint="eastAsia" w:ascii="宋体" w:hAnsi="宋体"/>
          <w:sz w:val="30"/>
          <w:szCs w:val="30"/>
          <w:lang w:val="en-US" w:eastAsia="zh-CN"/>
        </w:rPr>
        <w:t>资格条件</w:t>
      </w:r>
    </w:p>
    <w:p>
      <w:pPr>
        <w:numPr>
          <w:ilvl w:val="0"/>
          <w:numId w:val="0"/>
        </w:numPr>
        <w:rPr>
          <w:rFonts w:hint="eastAsia" w:ascii="宋体" w:hAnsi="宋体"/>
          <w:sz w:val="30"/>
          <w:szCs w:val="30"/>
        </w:rPr>
      </w:pPr>
      <w:r>
        <w:rPr>
          <w:rFonts w:hint="eastAsia"/>
          <w:lang w:val="en-US" w:eastAsia="zh-CN"/>
        </w:rPr>
        <w:t xml:space="preserve">  </w:t>
      </w:r>
      <w:r>
        <w:rPr>
          <w:rFonts w:hint="eastAsia" w:ascii="宋体" w:hAnsi="宋体"/>
          <w:b/>
          <w:sz w:val="30"/>
          <w:szCs w:val="30"/>
        </w:rPr>
        <w:t xml:space="preserve">   </w:t>
      </w:r>
      <w:r>
        <w:rPr>
          <w:rFonts w:hint="eastAsia" w:ascii="宋体" w:hAnsi="宋体"/>
          <w:sz w:val="30"/>
          <w:szCs w:val="30"/>
        </w:rPr>
        <w:t>3.1</w:t>
      </w:r>
      <w:r>
        <w:rPr>
          <w:rFonts w:hint="eastAsia" w:ascii="宋体" w:hAnsi="宋体"/>
          <w:sz w:val="30"/>
          <w:szCs w:val="30"/>
          <w:lang w:val="en-US" w:eastAsia="zh-CN"/>
        </w:rPr>
        <w:t>供应商</w:t>
      </w:r>
      <w:r>
        <w:rPr>
          <w:rFonts w:hint="eastAsia" w:ascii="宋体" w:hAnsi="宋体"/>
          <w:sz w:val="30"/>
          <w:szCs w:val="30"/>
        </w:rPr>
        <w:t>供应商应具备以下条件：</w:t>
      </w:r>
    </w:p>
    <w:p>
      <w:pPr>
        <w:pStyle w:val="73"/>
        <w:spacing w:line="500" w:lineRule="exact"/>
        <w:ind w:left="1" w:firstLine="600" w:firstLineChars="200"/>
        <w:rPr>
          <w:rFonts w:hint="eastAsia" w:ascii="宋体" w:hAnsi="宋体"/>
          <w:sz w:val="30"/>
          <w:szCs w:val="30"/>
        </w:rPr>
      </w:pPr>
      <w:r>
        <w:rPr>
          <w:rFonts w:hint="eastAsia" w:hAnsi="宋体"/>
          <w:sz w:val="30"/>
          <w:szCs w:val="30"/>
        </w:rPr>
        <w:t>（1）</w:t>
      </w:r>
      <w:r>
        <w:rPr>
          <w:rFonts w:hint="eastAsia" w:hAnsi="宋体"/>
          <w:sz w:val="30"/>
          <w:szCs w:val="30"/>
          <w:lang w:val="en-US" w:eastAsia="zh-CN"/>
        </w:rPr>
        <w:t>具备独立承担民事责任的能力</w:t>
      </w:r>
      <w:r>
        <w:rPr>
          <w:rFonts w:hint="eastAsia" w:ascii="宋体" w:hAnsi="宋体"/>
          <w:sz w:val="30"/>
          <w:szCs w:val="30"/>
        </w:rPr>
        <w:t>；</w:t>
      </w:r>
    </w:p>
    <w:p>
      <w:pPr>
        <w:tabs>
          <w:tab w:val="left" w:pos="7665"/>
        </w:tabs>
        <w:spacing w:line="500" w:lineRule="exact"/>
        <w:ind w:firstLine="600" w:firstLineChars="200"/>
        <w:rPr>
          <w:rFonts w:hAnsi="宋体"/>
          <w:sz w:val="30"/>
          <w:szCs w:val="30"/>
        </w:rPr>
      </w:pPr>
      <w:r>
        <w:rPr>
          <w:rFonts w:hint="eastAsia" w:hAnsi="宋体"/>
          <w:sz w:val="30"/>
          <w:szCs w:val="30"/>
        </w:rPr>
        <w:t>（2）</w:t>
      </w:r>
      <w:r>
        <w:rPr>
          <w:rFonts w:hint="eastAsia" w:ascii="宋体" w:hAnsi="宋体"/>
          <w:sz w:val="30"/>
          <w:szCs w:val="30"/>
          <w:lang w:val="en-US" w:eastAsia="zh-CN"/>
        </w:rPr>
        <w:t>具有良好的商业信誉和健全的财会制度</w:t>
      </w:r>
      <w:r>
        <w:rPr>
          <w:rFonts w:hint="eastAsia" w:ascii="宋体" w:hAnsi="宋体"/>
          <w:sz w:val="30"/>
          <w:szCs w:val="30"/>
        </w:rPr>
        <w:t>；</w:t>
      </w:r>
    </w:p>
    <w:p>
      <w:pPr>
        <w:pStyle w:val="73"/>
        <w:spacing w:line="500" w:lineRule="exact"/>
        <w:ind w:left="1" w:firstLine="600" w:firstLineChars="200"/>
        <w:rPr>
          <w:rFonts w:hAnsi="宋体"/>
          <w:sz w:val="30"/>
          <w:szCs w:val="30"/>
        </w:rPr>
      </w:pPr>
      <w:r>
        <w:rPr>
          <w:rFonts w:hint="eastAsia" w:hAnsi="宋体"/>
          <w:sz w:val="30"/>
          <w:szCs w:val="30"/>
        </w:rPr>
        <w:t>（3）</w:t>
      </w:r>
      <w:r>
        <w:rPr>
          <w:rFonts w:hint="eastAsia" w:hAnsi="宋体"/>
          <w:sz w:val="30"/>
          <w:szCs w:val="30"/>
          <w:lang w:val="en-US" w:eastAsia="zh-CN"/>
        </w:rPr>
        <w:t>具有履行合同所必需的设备和专业技术能力</w:t>
      </w:r>
      <w:r>
        <w:rPr>
          <w:rFonts w:hint="eastAsia" w:hAnsi="宋体"/>
          <w:sz w:val="30"/>
          <w:szCs w:val="30"/>
        </w:rPr>
        <w:t>；</w:t>
      </w:r>
    </w:p>
    <w:p>
      <w:pPr>
        <w:pStyle w:val="73"/>
        <w:spacing w:line="500" w:lineRule="exact"/>
        <w:ind w:left="1" w:firstLine="600" w:firstLineChars="200"/>
        <w:rPr>
          <w:rFonts w:hAnsi="宋体"/>
          <w:sz w:val="30"/>
          <w:szCs w:val="30"/>
        </w:rPr>
      </w:pPr>
      <w:r>
        <w:rPr>
          <w:rFonts w:hint="eastAsia" w:hAnsi="宋体"/>
          <w:sz w:val="30"/>
          <w:szCs w:val="30"/>
        </w:rPr>
        <w:t>（4）</w:t>
      </w:r>
      <w:r>
        <w:rPr>
          <w:rFonts w:hint="eastAsia" w:hAnsi="宋体"/>
          <w:sz w:val="30"/>
          <w:szCs w:val="30"/>
          <w:lang w:val="en-US" w:eastAsia="zh-CN"/>
        </w:rPr>
        <w:t>有依法缴纳税收和社会保障资金的良好记录</w:t>
      </w:r>
      <w:r>
        <w:rPr>
          <w:rFonts w:hint="eastAsia" w:hAnsi="宋体"/>
          <w:sz w:val="30"/>
          <w:szCs w:val="30"/>
        </w:rPr>
        <w:t>；</w:t>
      </w:r>
    </w:p>
    <w:p>
      <w:pPr>
        <w:pStyle w:val="73"/>
        <w:spacing w:line="500" w:lineRule="exact"/>
        <w:ind w:left="1" w:firstLine="600" w:firstLineChars="200"/>
        <w:rPr>
          <w:rFonts w:hint="default" w:hAnsi="宋体" w:eastAsia="宋体"/>
          <w:sz w:val="30"/>
          <w:szCs w:val="30"/>
          <w:lang w:val="en-US" w:eastAsia="zh-CN"/>
        </w:rPr>
      </w:pPr>
      <w:r>
        <w:rPr>
          <w:rFonts w:hint="eastAsia" w:hAnsi="宋体"/>
          <w:sz w:val="30"/>
          <w:szCs w:val="30"/>
        </w:rPr>
        <w:t>（5）</w:t>
      </w:r>
      <w:r>
        <w:rPr>
          <w:rFonts w:hint="eastAsia" w:hAnsi="宋体"/>
          <w:sz w:val="30"/>
          <w:szCs w:val="30"/>
          <w:lang w:val="en-US" w:eastAsia="zh-CN"/>
        </w:rPr>
        <w:t>参加政府采购活动前三年内，在经营活动中没有重大违法记录；</w:t>
      </w:r>
    </w:p>
    <w:p>
      <w:pPr>
        <w:pStyle w:val="73"/>
        <w:spacing w:line="500" w:lineRule="exact"/>
        <w:ind w:left="1" w:firstLine="600" w:firstLineChars="200"/>
        <w:rPr>
          <w:rFonts w:hint="eastAsia" w:hAnsi="宋体"/>
          <w:sz w:val="30"/>
          <w:szCs w:val="30"/>
          <w:lang w:val="en-US" w:eastAsia="zh-CN"/>
        </w:rPr>
      </w:pPr>
      <w:r>
        <w:rPr>
          <w:rFonts w:hint="eastAsia" w:hAnsi="宋体"/>
          <w:sz w:val="30"/>
          <w:szCs w:val="30"/>
        </w:rPr>
        <w:t>（</w:t>
      </w:r>
      <w:r>
        <w:rPr>
          <w:rFonts w:hint="eastAsia" w:hAnsi="宋体"/>
          <w:sz w:val="30"/>
          <w:szCs w:val="30"/>
          <w:lang w:val="en-US" w:eastAsia="zh-CN"/>
        </w:rPr>
        <w:t>6</w:t>
      </w:r>
      <w:r>
        <w:rPr>
          <w:rFonts w:hint="eastAsia" w:hAnsi="宋体"/>
          <w:sz w:val="30"/>
          <w:szCs w:val="30"/>
        </w:rPr>
        <w:t>）</w:t>
      </w:r>
      <w:r>
        <w:rPr>
          <w:rFonts w:hint="eastAsia" w:hAnsi="宋体"/>
          <w:sz w:val="30"/>
          <w:szCs w:val="30"/>
          <w:lang w:val="en-US" w:eastAsia="zh-CN"/>
        </w:rPr>
        <w:t>法律、行政法规规定的其他条件</w:t>
      </w:r>
    </w:p>
    <w:p>
      <w:pPr>
        <w:tabs>
          <w:tab w:val="left" w:pos="7665"/>
        </w:tabs>
        <w:spacing w:line="500" w:lineRule="exact"/>
        <w:ind w:firstLine="600" w:firstLineChars="200"/>
        <w:rPr>
          <w:rFonts w:hint="default" w:hAnsi="宋体" w:eastAsia="宋体"/>
          <w:sz w:val="30"/>
          <w:szCs w:val="30"/>
          <w:lang w:val="en-US" w:eastAsia="zh-CN"/>
        </w:rPr>
      </w:pPr>
      <w:r>
        <w:rPr>
          <w:rFonts w:hint="eastAsia" w:ascii="宋体" w:hAnsi="宋体"/>
          <w:sz w:val="30"/>
          <w:szCs w:val="30"/>
          <w:lang w:val="en-US" w:eastAsia="zh-CN"/>
        </w:rPr>
        <w:t>3.2 供应商如果不是生产制造商的话，投标人非投标产品（若是进口产品）制造厂家需提供产品制造厂家对投标产品的授权，或具有授权权限的代理商对投标产品的授权（且需提供该代理商具有有效授权权限的相关证明文件，证明文件需能显示产品制造厂家对投标产品授权链条的完整性）</w:t>
      </w:r>
    </w:p>
    <w:p>
      <w:pPr>
        <w:tabs>
          <w:tab w:val="left" w:pos="7665"/>
        </w:tabs>
        <w:spacing w:line="500" w:lineRule="exact"/>
        <w:ind w:firstLine="600" w:firstLineChars="200"/>
        <w:rPr>
          <w:rFonts w:hint="eastAsia" w:ascii="宋体" w:hAnsi="宋体"/>
          <w:sz w:val="30"/>
          <w:szCs w:val="30"/>
        </w:rPr>
      </w:pPr>
      <w:r>
        <w:rPr>
          <w:rFonts w:hint="eastAsia" w:ascii="宋体" w:hAnsi="宋体"/>
          <w:vanish/>
          <w:sz w:val="30"/>
          <w:szCs w:val="30"/>
        </w:rPr>
        <w:t xml:space="preserve">  </w:t>
      </w:r>
      <w:r>
        <w:rPr>
          <w:rFonts w:hint="eastAsia" w:ascii="宋体" w:hAnsi="宋体"/>
          <w:sz w:val="30"/>
          <w:szCs w:val="30"/>
        </w:rPr>
        <w:t>3.</w:t>
      </w:r>
      <w:r>
        <w:rPr>
          <w:rFonts w:hint="eastAsia" w:ascii="宋体" w:hAnsi="宋体"/>
          <w:sz w:val="30"/>
          <w:szCs w:val="30"/>
          <w:lang w:val="en-US" w:eastAsia="zh-CN"/>
        </w:rPr>
        <w:t>3</w:t>
      </w:r>
      <w:r>
        <w:rPr>
          <w:rFonts w:hint="eastAsia" w:ascii="宋体" w:hAnsi="宋体"/>
          <w:sz w:val="30"/>
          <w:szCs w:val="30"/>
        </w:rPr>
        <w:t>按规定获取了谈判文件，属于实质性参加采购活动的供应商。</w:t>
      </w:r>
      <w:bookmarkStart w:id="11" w:name="_Toc183682345"/>
      <w:bookmarkStart w:id="12" w:name="_Toc217446037"/>
      <w:bookmarkStart w:id="13" w:name="_Toc183582208"/>
    </w:p>
    <w:p>
      <w:pPr>
        <w:pStyle w:val="6"/>
        <w:keepNext w:val="0"/>
        <w:keepLines w:val="0"/>
        <w:spacing w:before="0" w:after="0" w:line="500" w:lineRule="exact"/>
        <w:ind w:firstLine="600" w:firstLineChars="200"/>
        <w:rPr>
          <w:rFonts w:ascii="宋体" w:hAnsi="宋体"/>
          <w:sz w:val="30"/>
          <w:szCs w:val="30"/>
        </w:rPr>
      </w:pPr>
      <w:r>
        <w:rPr>
          <w:rFonts w:hint="eastAsia" w:ascii="宋体" w:hAnsi="宋体"/>
          <w:sz w:val="30"/>
          <w:szCs w:val="30"/>
        </w:rPr>
        <w:t>4. 谈判费用</w:t>
      </w:r>
      <w:bookmarkEnd w:id="11"/>
      <w:bookmarkEnd w:id="12"/>
      <w:bookmarkEnd w:id="13"/>
      <w:r>
        <w:rPr>
          <w:rFonts w:hint="eastAsia" w:ascii="宋体" w:hAnsi="宋体"/>
          <w:sz w:val="30"/>
          <w:szCs w:val="30"/>
        </w:rPr>
        <w:t>（实质性要求）</w:t>
      </w:r>
    </w:p>
    <w:p>
      <w:pPr>
        <w:tabs>
          <w:tab w:val="left" w:pos="7665"/>
        </w:tabs>
        <w:spacing w:line="500" w:lineRule="exact"/>
        <w:ind w:firstLine="480"/>
        <w:rPr>
          <w:sz w:val="30"/>
          <w:szCs w:val="30"/>
        </w:rPr>
      </w:pPr>
      <w:r>
        <w:rPr>
          <w:rFonts w:hint="eastAsia" w:ascii="宋体" w:hAnsi="宋体"/>
          <w:sz w:val="30"/>
          <w:szCs w:val="30"/>
        </w:rPr>
        <w:t>供应商应自行承担参加谈判活动的全部费用。</w:t>
      </w:r>
    </w:p>
    <w:p>
      <w:pPr>
        <w:pStyle w:val="73"/>
        <w:spacing w:line="500" w:lineRule="exact"/>
        <w:ind w:left="1" w:firstLine="600" w:firstLineChars="200"/>
        <w:rPr>
          <w:rFonts w:hAnsi="宋体"/>
          <w:b/>
          <w:sz w:val="30"/>
          <w:szCs w:val="30"/>
        </w:rPr>
      </w:pPr>
      <w:r>
        <w:rPr>
          <w:rFonts w:hint="eastAsia" w:hAnsi="宋体"/>
          <w:b/>
          <w:sz w:val="30"/>
          <w:szCs w:val="30"/>
          <w:lang w:val="en-US" w:eastAsia="zh-CN"/>
        </w:rPr>
        <w:t>5</w:t>
      </w:r>
      <w:r>
        <w:rPr>
          <w:rFonts w:hint="eastAsia" w:hAnsi="宋体"/>
          <w:b/>
          <w:sz w:val="30"/>
          <w:szCs w:val="30"/>
        </w:rPr>
        <w:t>.联合体竞争性谈判（实质性要求）</w:t>
      </w:r>
    </w:p>
    <w:p>
      <w:pPr>
        <w:pStyle w:val="73"/>
        <w:spacing w:line="500" w:lineRule="exact"/>
        <w:ind w:left="1" w:firstLine="600" w:firstLineChars="200"/>
        <w:rPr>
          <w:rFonts w:hAnsi="宋体"/>
          <w:sz w:val="30"/>
          <w:szCs w:val="30"/>
        </w:rPr>
      </w:pPr>
      <w:r>
        <w:rPr>
          <w:rFonts w:hint="eastAsia" w:hAnsi="宋体"/>
          <w:sz w:val="30"/>
          <w:szCs w:val="30"/>
        </w:rPr>
        <w:t>本项目不接受联合体参与采购活动：</w:t>
      </w:r>
    </w:p>
    <w:p>
      <w:pPr>
        <w:spacing w:line="500" w:lineRule="exact"/>
        <w:ind w:firstLine="588" w:firstLineChars="196"/>
        <w:rPr>
          <w:rFonts w:ascii="宋体" w:hAnsi="宋体"/>
          <w:b/>
          <w:sz w:val="30"/>
          <w:szCs w:val="30"/>
        </w:rPr>
      </w:pPr>
      <w:r>
        <w:rPr>
          <w:rFonts w:hint="eastAsia" w:ascii="宋体" w:hAnsi="宋体"/>
          <w:b/>
          <w:sz w:val="30"/>
          <w:szCs w:val="30"/>
          <w:lang w:val="en-US" w:eastAsia="zh-CN"/>
        </w:rPr>
        <w:t>6</w:t>
      </w:r>
      <w:r>
        <w:rPr>
          <w:rFonts w:hint="eastAsia" w:ascii="宋体" w:hAnsi="宋体"/>
          <w:b/>
          <w:sz w:val="30"/>
          <w:szCs w:val="30"/>
        </w:rPr>
        <w:t>.响应文件有效期（实质性要求）</w:t>
      </w:r>
    </w:p>
    <w:p>
      <w:pPr>
        <w:spacing w:line="500" w:lineRule="exact"/>
        <w:ind w:firstLine="588" w:firstLineChars="196"/>
        <w:rPr>
          <w:rFonts w:ascii="宋体" w:hAnsi="宋体"/>
          <w:sz w:val="30"/>
          <w:szCs w:val="30"/>
        </w:rPr>
      </w:pPr>
      <w:r>
        <w:rPr>
          <w:rFonts w:hint="eastAsia" w:ascii="宋体" w:hAnsi="宋体"/>
          <w:sz w:val="30"/>
          <w:szCs w:val="30"/>
        </w:rPr>
        <w:t>本项目响应文件有效期为递交谈判响应文件截止之日起90天。供应商响应文件中必须载明响应文件有效期，响应文件中载明的响应文件有效期可以长于谈判文件规定的期限，但不得短于谈判文件规定的期限。否则，其响应文件将作为无效响应处理。</w:t>
      </w:r>
    </w:p>
    <w:p>
      <w:pPr>
        <w:pStyle w:val="10"/>
        <w:spacing w:line="500" w:lineRule="exact"/>
        <w:ind w:firstLine="600" w:firstLineChars="200"/>
        <w:rPr>
          <w:rFonts w:ascii="宋体" w:hAnsi="宋体"/>
          <w:b/>
          <w:bCs/>
          <w:sz w:val="30"/>
          <w:szCs w:val="30"/>
        </w:rPr>
      </w:pPr>
      <w:r>
        <w:rPr>
          <w:rFonts w:hint="eastAsia" w:ascii="宋体" w:hAnsi="宋体"/>
          <w:b/>
          <w:sz w:val="30"/>
          <w:szCs w:val="30"/>
          <w:lang w:val="en-US" w:eastAsia="zh-CN"/>
        </w:rPr>
        <w:t>7</w:t>
      </w:r>
      <w:r>
        <w:rPr>
          <w:rFonts w:hint="eastAsia" w:ascii="宋体" w:hAnsi="宋体"/>
          <w:b/>
          <w:sz w:val="30"/>
          <w:szCs w:val="30"/>
        </w:rPr>
        <w:t>.</w:t>
      </w:r>
      <w:r>
        <w:rPr>
          <w:rFonts w:hint="eastAsia" w:ascii="宋体" w:hAnsi="宋体"/>
          <w:b/>
          <w:bCs/>
          <w:sz w:val="30"/>
          <w:szCs w:val="30"/>
        </w:rPr>
        <w:t>知识产权（实质性要求）</w:t>
      </w:r>
    </w:p>
    <w:p>
      <w:pPr>
        <w:pStyle w:val="10"/>
        <w:spacing w:line="500" w:lineRule="exact"/>
        <w:ind w:firstLine="600" w:firstLineChars="200"/>
        <w:rPr>
          <w:rFonts w:ascii="宋体" w:hAnsi="宋体"/>
          <w:sz w:val="30"/>
          <w:szCs w:val="30"/>
        </w:rPr>
      </w:pPr>
      <w:r>
        <w:rPr>
          <w:rFonts w:hint="eastAsia" w:ascii="宋体" w:hAnsi="宋体"/>
          <w:sz w:val="30"/>
          <w:szCs w:val="30"/>
          <w:lang w:val="en-US" w:eastAsia="zh-CN"/>
        </w:rPr>
        <w:t>7</w:t>
      </w:r>
      <w:r>
        <w:rPr>
          <w:rFonts w:ascii="宋体" w:hAnsi="宋体"/>
          <w:sz w:val="30"/>
          <w:szCs w:val="30"/>
        </w:rPr>
        <w:t>.1</w:t>
      </w:r>
      <w:r>
        <w:rPr>
          <w:rFonts w:hint="eastAsia" w:ascii="宋体" w:hAnsi="宋体"/>
          <w:sz w:val="30"/>
          <w:szCs w:val="30"/>
        </w:rPr>
        <w:t xml:space="preserve">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0"/>
        <w:spacing w:line="500" w:lineRule="exact"/>
        <w:ind w:firstLine="600" w:firstLineChars="200"/>
        <w:rPr>
          <w:rFonts w:ascii="宋体" w:hAnsi="宋体"/>
          <w:sz w:val="30"/>
          <w:szCs w:val="30"/>
        </w:rPr>
      </w:pPr>
      <w:r>
        <w:rPr>
          <w:rFonts w:hint="eastAsia" w:ascii="宋体" w:hAnsi="宋体"/>
          <w:sz w:val="30"/>
          <w:szCs w:val="30"/>
          <w:lang w:val="en-US" w:eastAsia="zh-CN"/>
        </w:rPr>
        <w:t>7</w:t>
      </w:r>
      <w:r>
        <w:rPr>
          <w:rFonts w:ascii="宋体" w:hAnsi="宋体"/>
          <w:sz w:val="30"/>
          <w:szCs w:val="30"/>
        </w:rPr>
        <w:t>.2</w:t>
      </w:r>
      <w:r>
        <w:rPr>
          <w:rFonts w:hint="eastAsia" w:ascii="宋体" w:hAnsi="宋体"/>
          <w:sz w:val="30"/>
          <w:szCs w:val="30"/>
        </w:rPr>
        <w:t xml:space="preserve"> 除非谈判文件特别规定，采购人享有本项目实施过程中产生的知识成果及知识产权。</w:t>
      </w:r>
    </w:p>
    <w:p>
      <w:pPr>
        <w:spacing w:line="500" w:lineRule="exact"/>
        <w:ind w:firstLine="600" w:firstLineChars="200"/>
        <w:rPr>
          <w:rFonts w:ascii="宋体" w:hAnsi="宋体"/>
          <w:sz w:val="30"/>
          <w:szCs w:val="30"/>
        </w:rPr>
      </w:pPr>
      <w:r>
        <w:rPr>
          <w:rFonts w:hint="eastAsia" w:ascii="宋体" w:hAnsi="宋体"/>
          <w:sz w:val="30"/>
          <w:szCs w:val="30"/>
          <w:lang w:val="en-US" w:eastAsia="zh-CN"/>
        </w:rPr>
        <w:t>7</w:t>
      </w:r>
      <w:r>
        <w:rPr>
          <w:rFonts w:ascii="宋体" w:hAnsi="宋体"/>
          <w:sz w:val="30"/>
          <w:szCs w:val="30"/>
        </w:rPr>
        <w:t>.3</w:t>
      </w:r>
      <w:r>
        <w:rPr>
          <w:rFonts w:hint="eastAsia" w:ascii="宋体" w:hAnsi="宋体"/>
          <w:sz w:val="30"/>
          <w:szCs w:val="30"/>
        </w:rPr>
        <w:t xml:space="preserve">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500" w:lineRule="exact"/>
        <w:ind w:firstLine="576" w:firstLineChars="192"/>
        <w:rPr>
          <w:rFonts w:ascii="宋体" w:hAnsi="宋体"/>
          <w:sz w:val="30"/>
          <w:szCs w:val="30"/>
        </w:rPr>
      </w:pPr>
      <w:r>
        <w:rPr>
          <w:rFonts w:hint="eastAsia" w:ascii="宋体" w:hAnsi="宋体"/>
          <w:sz w:val="30"/>
          <w:szCs w:val="30"/>
          <w:lang w:val="en-US" w:eastAsia="zh-CN"/>
        </w:rPr>
        <w:t>7</w:t>
      </w:r>
      <w:r>
        <w:rPr>
          <w:rFonts w:ascii="宋体" w:hAnsi="宋体"/>
          <w:sz w:val="30"/>
          <w:szCs w:val="30"/>
        </w:rPr>
        <w:t>.4</w:t>
      </w:r>
      <w:r>
        <w:rPr>
          <w:rFonts w:hint="eastAsia" w:ascii="宋体" w:hAnsi="宋体"/>
          <w:sz w:val="30"/>
          <w:szCs w:val="30"/>
        </w:rPr>
        <w:t xml:space="preserve"> 如采用供应商所不拥有的知识产权，则在报价中必须包括合法获取该知识产权的相关费用。 </w:t>
      </w:r>
    </w:p>
    <w:p>
      <w:pPr>
        <w:pStyle w:val="2"/>
        <w:spacing w:line="360" w:lineRule="auto"/>
        <w:ind w:firstLine="560" w:firstLineChars="200"/>
        <w:rPr>
          <w:rFonts w:hint="eastAsia"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lang w:val="en-US" w:eastAsia="zh-CN"/>
        </w:rPr>
        <w:t>8、供应商的资质条件：</w:t>
      </w:r>
    </w:p>
    <w:p>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560" w:firstLineChars="200"/>
        <w:textAlignment w:val="auto"/>
        <w:rPr>
          <w:rFonts w:hint="eastAsia"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lang w:val="en-US" w:eastAsia="zh-CN"/>
        </w:rPr>
        <w:t>⑴ 具有独立承担民事责任的能力；</w:t>
      </w:r>
    </w:p>
    <w:p>
      <w:pPr>
        <w:pStyle w:val="2"/>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lang w:val="en-US" w:eastAsia="zh-CN"/>
        </w:rPr>
        <w:t>⑵</w:t>
      </w:r>
      <w:r>
        <w:rPr>
          <w:rFonts w:hint="eastAsia" w:ascii="Calibri" w:hAnsi="Calibri" w:eastAsia="微软雅黑" w:cs="Calibri"/>
          <w:color w:val="auto"/>
          <w:sz w:val="28"/>
          <w:szCs w:val="28"/>
          <w:lang w:val="en-US" w:eastAsia="zh-CN"/>
        </w:rPr>
        <w:t xml:space="preserve"> </w:t>
      </w:r>
      <w:r>
        <w:rPr>
          <w:rFonts w:hint="eastAsia" w:ascii="微软雅黑" w:hAnsi="微软雅黑" w:eastAsia="微软雅黑" w:cs="微软雅黑"/>
          <w:color w:val="auto"/>
          <w:sz w:val="28"/>
          <w:szCs w:val="28"/>
          <w:lang w:val="en-US" w:eastAsia="zh-CN"/>
        </w:rPr>
        <w:t>具有良好的商业信誉；</w:t>
      </w:r>
    </w:p>
    <w:p>
      <w:pPr>
        <w:pStyle w:val="2"/>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lang w:val="en-US" w:eastAsia="zh-CN"/>
        </w:rPr>
        <w:t>⑶</w:t>
      </w:r>
      <w:r>
        <w:rPr>
          <w:rFonts w:hint="eastAsia" w:ascii="Calibri" w:hAnsi="Calibri" w:eastAsia="微软雅黑" w:cs="Calibri"/>
          <w:color w:val="auto"/>
          <w:sz w:val="28"/>
          <w:szCs w:val="28"/>
          <w:lang w:val="en-US" w:eastAsia="zh-CN"/>
        </w:rPr>
        <w:t xml:space="preserve"> </w:t>
      </w:r>
      <w:r>
        <w:rPr>
          <w:rFonts w:hint="eastAsia" w:ascii="微软雅黑" w:hAnsi="微软雅黑" w:eastAsia="微软雅黑" w:cs="微软雅黑"/>
          <w:color w:val="auto"/>
          <w:sz w:val="28"/>
          <w:szCs w:val="28"/>
          <w:lang w:val="en-US" w:eastAsia="zh-CN"/>
        </w:rPr>
        <w:t>具有履行合同所必须的设备和专业技术能力；</w:t>
      </w:r>
    </w:p>
    <w:p>
      <w:pPr>
        <w:pStyle w:val="2"/>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Calibri" w:hAnsi="Calibri" w:eastAsia="微软雅黑" w:cs="Calibri"/>
          <w:b w:val="0"/>
          <w:color w:val="auto"/>
          <w:sz w:val="28"/>
          <w:szCs w:val="28"/>
          <w:lang w:val="en-US" w:eastAsia="zh-CN"/>
        </w:rPr>
      </w:pPr>
      <w:r>
        <w:rPr>
          <w:rFonts w:hint="eastAsia" w:ascii="微软雅黑" w:hAnsi="微软雅黑" w:eastAsia="微软雅黑" w:cs="微软雅黑"/>
          <w:b w:val="0"/>
          <w:color w:val="auto"/>
          <w:sz w:val="28"/>
          <w:szCs w:val="28"/>
          <w:lang w:val="en-US" w:eastAsia="zh-CN"/>
        </w:rPr>
        <w:t>⑷</w:t>
      </w:r>
      <w:r>
        <w:rPr>
          <w:rFonts w:hint="eastAsia" w:ascii="Calibri" w:hAnsi="Calibri" w:eastAsia="微软雅黑" w:cs="Calibri"/>
          <w:b w:val="0"/>
          <w:color w:val="auto"/>
          <w:sz w:val="28"/>
          <w:szCs w:val="28"/>
          <w:lang w:val="en-US" w:eastAsia="zh-CN"/>
        </w:rPr>
        <w:t xml:space="preserve"> 参加本次政府采购活动前三年内，在经营活动中没有重大违法记录。</w:t>
      </w:r>
    </w:p>
    <w:p>
      <w:pPr>
        <w:pStyle w:val="2"/>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微软雅黑" w:hAnsi="微软雅黑" w:eastAsia="微软雅黑" w:cs="微软雅黑"/>
          <w:color w:val="auto"/>
          <w:sz w:val="28"/>
          <w:szCs w:val="28"/>
          <w:lang w:val="en-US" w:eastAsia="zh-CN"/>
        </w:rPr>
      </w:pPr>
      <w:r>
        <w:rPr>
          <w:rFonts w:hint="eastAsia" w:ascii="微软雅黑" w:hAnsi="微软雅黑" w:eastAsia="微软雅黑" w:cs="微软雅黑"/>
          <w:b w:val="0"/>
          <w:color w:val="auto"/>
          <w:sz w:val="28"/>
          <w:szCs w:val="28"/>
          <w:lang w:val="en-US" w:eastAsia="zh-CN"/>
        </w:rPr>
        <w:t>⑸</w:t>
      </w:r>
      <w:r>
        <w:rPr>
          <w:rFonts w:hint="eastAsia" w:ascii="微软雅黑" w:hAnsi="微软雅黑" w:eastAsia="微软雅黑" w:cs="微软雅黑"/>
          <w:color w:val="auto"/>
          <w:sz w:val="28"/>
          <w:szCs w:val="28"/>
          <w:lang w:val="en-US" w:eastAsia="zh-CN"/>
        </w:rPr>
        <w:t xml:space="preserve"> 投标人单位及其现任法定代表人、主要负责人不得具有行贿犯罪记录</w:t>
      </w:r>
    </w:p>
    <w:p>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lang w:val="en-US" w:eastAsia="zh-CN"/>
        </w:rPr>
        <w:t>9、供应商参加竞争性谈判时，必须携带经年检合格的法人证书和组织机构代码证等资质证明复印件及法定代表人身份证复印件（如果法定代表人不能参加投标活动，须提供由法定代表人签发的“授权委托书”原件，并提供代理人身份证复印件），相关资质证件需携带原件备查。以上复印件资料均须加盖供应商公章（鲜章）。</w:t>
      </w:r>
    </w:p>
    <w:p>
      <w:pPr>
        <w:pStyle w:val="4"/>
        <w:keepNext w:val="0"/>
        <w:keepLines w:val="0"/>
        <w:spacing w:line="240" w:lineRule="atLeast"/>
        <w:jc w:val="center"/>
        <w:rPr>
          <w:rFonts w:hint="eastAsia"/>
        </w:rPr>
      </w:pPr>
    </w:p>
    <w:p>
      <w:pPr>
        <w:pStyle w:val="4"/>
        <w:keepNext w:val="0"/>
        <w:keepLines w:val="0"/>
        <w:spacing w:line="240" w:lineRule="atLeast"/>
        <w:jc w:val="center"/>
        <w:rPr>
          <w:rFonts w:hint="eastAsia"/>
        </w:rPr>
      </w:pPr>
      <w:r>
        <w:rPr>
          <w:rFonts w:hint="eastAsia"/>
        </w:rPr>
        <w:t>一、供应商须知附表</w:t>
      </w:r>
    </w:p>
    <w:p>
      <w:pPr>
        <w:pStyle w:val="5"/>
      </w:pPr>
    </w:p>
    <w:tbl>
      <w:tblPr>
        <w:tblStyle w:val="23"/>
        <w:tblW w:w="1039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4"/>
        <w:gridCol w:w="2200"/>
        <w:gridCol w:w="732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4" w:type="dxa"/>
            <w:vAlign w:val="center"/>
          </w:tcPr>
          <w:p>
            <w:pPr>
              <w:pStyle w:val="68"/>
              <w:spacing w:line="400" w:lineRule="exact"/>
              <w:ind w:left="9"/>
              <w:jc w:val="center"/>
              <w:rPr>
                <w:b/>
                <w:bCs/>
                <w:sz w:val="28"/>
                <w:szCs w:val="28"/>
                <w:lang w:val="zh-CN"/>
              </w:rPr>
            </w:pPr>
            <w:r>
              <w:rPr>
                <w:rFonts w:hint="eastAsia"/>
                <w:b/>
                <w:bCs/>
                <w:sz w:val="28"/>
                <w:szCs w:val="28"/>
                <w:lang w:val="zh-CN"/>
              </w:rPr>
              <w:t xml:space="preserve">序号 </w:t>
            </w:r>
          </w:p>
        </w:tc>
        <w:tc>
          <w:tcPr>
            <w:tcW w:w="2200" w:type="dxa"/>
            <w:vAlign w:val="center"/>
          </w:tcPr>
          <w:p>
            <w:pPr>
              <w:pStyle w:val="68"/>
              <w:spacing w:line="400" w:lineRule="exact"/>
              <w:ind w:left="38"/>
              <w:jc w:val="center"/>
              <w:rPr>
                <w:b/>
                <w:bCs/>
                <w:sz w:val="28"/>
                <w:szCs w:val="28"/>
                <w:lang w:val="zh-CN"/>
              </w:rPr>
            </w:pPr>
            <w:r>
              <w:rPr>
                <w:rFonts w:hint="eastAsia"/>
                <w:b/>
                <w:bCs/>
                <w:sz w:val="28"/>
                <w:szCs w:val="28"/>
                <w:lang w:val="zh-CN"/>
              </w:rPr>
              <w:t xml:space="preserve">应知事项 </w:t>
            </w:r>
          </w:p>
        </w:tc>
        <w:tc>
          <w:tcPr>
            <w:tcW w:w="7324" w:type="dxa"/>
            <w:vAlign w:val="center"/>
          </w:tcPr>
          <w:p>
            <w:pPr>
              <w:pStyle w:val="68"/>
              <w:spacing w:line="400" w:lineRule="exact"/>
              <w:jc w:val="center"/>
              <w:rPr>
                <w:b/>
                <w:bCs/>
                <w:sz w:val="28"/>
                <w:szCs w:val="28"/>
                <w:lang w:val="zh-CN"/>
              </w:rPr>
            </w:pPr>
            <w:r>
              <w:rPr>
                <w:rFonts w:hint="eastAsia"/>
                <w:b/>
                <w:bCs/>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7" w:hRule="exact"/>
          <w:jc w:val="center"/>
        </w:trPr>
        <w:tc>
          <w:tcPr>
            <w:tcW w:w="874" w:type="dxa"/>
            <w:vAlign w:val="center"/>
          </w:tcPr>
          <w:p>
            <w:pPr>
              <w:spacing w:line="400" w:lineRule="exact"/>
              <w:ind w:right="230"/>
              <w:jc w:val="center"/>
              <w:rPr>
                <w:rFonts w:ascii="宋体" w:hAnsi="宋体" w:cs="宋体"/>
                <w:sz w:val="28"/>
                <w:szCs w:val="28"/>
                <w:lang w:val="zh-CN"/>
              </w:rPr>
            </w:pPr>
            <w:r>
              <w:rPr>
                <w:rFonts w:hint="eastAsia" w:ascii="宋体" w:hAnsi="宋体" w:cs="宋体"/>
                <w:sz w:val="28"/>
                <w:szCs w:val="28"/>
                <w:lang w:val="zh-CN"/>
              </w:rPr>
              <w:t>1</w:t>
            </w:r>
          </w:p>
        </w:tc>
        <w:tc>
          <w:tcPr>
            <w:tcW w:w="2200" w:type="dxa"/>
            <w:vAlign w:val="center"/>
          </w:tcPr>
          <w:p>
            <w:pPr>
              <w:spacing w:line="400" w:lineRule="exact"/>
              <w:ind w:left="38"/>
              <w:jc w:val="center"/>
              <w:rPr>
                <w:rFonts w:ascii="宋体" w:hAnsi="宋体" w:cs="宋体"/>
                <w:sz w:val="28"/>
                <w:szCs w:val="28"/>
                <w:lang w:val="zh-CN"/>
              </w:rPr>
            </w:pPr>
            <w:r>
              <w:rPr>
                <w:rFonts w:hint="eastAsia" w:ascii="宋体" w:hAnsi="宋体" w:cs="宋体"/>
                <w:sz w:val="28"/>
                <w:szCs w:val="28"/>
                <w:lang w:val="zh-CN"/>
              </w:rPr>
              <w:t>确定邀请谈判的供应商数量和方式</w:t>
            </w:r>
          </w:p>
        </w:tc>
        <w:tc>
          <w:tcPr>
            <w:tcW w:w="7324" w:type="dxa"/>
            <w:vAlign w:val="center"/>
          </w:tcPr>
          <w:p>
            <w:pPr>
              <w:pStyle w:val="68"/>
              <w:spacing w:line="400" w:lineRule="exact"/>
              <w:ind w:firstLine="280" w:firstLineChars="100"/>
              <w:jc w:val="both"/>
              <w:rPr>
                <w:sz w:val="28"/>
                <w:szCs w:val="28"/>
                <w:lang w:val="zh-CN"/>
              </w:rPr>
            </w:pPr>
            <w:r>
              <w:rPr>
                <w:rFonts w:hint="eastAsia"/>
                <w:sz w:val="28"/>
                <w:szCs w:val="28"/>
                <w:lang w:val="zh-CN"/>
              </w:rPr>
              <w:t>本次谈判邀请的供应商数量：3家（含3家）以上</w:t>
            </w:r>
          </w:p>
          <w:p>
            <w:pPr>
              <w:spacing w:line="400" w:lineRule="exact"/>
              <w:ind w:firstLine="280" w:firstLineChars="100"/>
              <w:rPr>
                <w:rFonts w:ascii="宋体" w:hAnsi="宋体" w:cs="宋体"/>
                <w:sz w:val="28"/>
                <w:szCs w:val="28"/>
                <w:lang w:val="zh-CN"/>
              </w:rPr>
            </w:pPr>
            <w:r>
              <w:rPr>
                <w:rFonts w:hint="eastAsia" w:ascii="宋体" w:hAnsi="宋体" w:cs="宋体"/>
                <w:sz w:val="28"/>
                <w:szCs w:val="28"/>
                <w:lang w:val="zh-CN"/>
              </w:rPr>
              <w:t>本次采购采取</w:t>
            </w:r>
            <w:r>
              <w:rPr>
                <w:rFonts w:hint="eastAsia" w:ascii="宋体" w:hAnsi="宋体" w:cs="宋体"/>
                <w:sz w:val="28"/>
                <w:szCs w:val="28"/>
              </w:rPr>
              <w:t>发布公告</w:t>
            </w:r>
            <w:r>
              <w:rPr>
                <w:rFonts w:hint="eastAsia" w:ascii="宋体" w:hAnsi="宋体" w:cs="宋体"/>
                <w:sz w:val="28"/>
                <w:szCs w:val="28"/>
                <w:lang w:val="zh-CN"/>
              </w:rPr>
              <w:t>的方式邀请参加谈判的供应商。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9" w:hRule="exact"/>
          <w:jc w:val="center"/>
        </w:trPr>
        <w:tc>
          <w:tcPr>
            <w:tcW w:w="874" w:type="dxa"/>
            <w:vAlign w:val="center"/>
          </w:tcPr>
          <w:p>
            <w:pPr>
              <w:pStyle w:val="68"/>
              <w:spacing w:line="400" w:lineRule="exact"/>
              <w:ind w:right="230"/>
              <w:jc w:val="center"/>
              <w:rPr>
                <w:sz w:val="28"/>
                <w:szCs w:val="28"/>
                <w:lang w:val="zh-CN"/>
              </w:rPr>
            </w:pPr>
            <w:r>
              <w:rPr>
                <w:rFonts w:hint="eastAsia"/>
                <w:sz w:val="28"/>
                <w:szCs w:val="28"/>
                <w:lang w:val="zh-CN"/>
              </w:rPr>
              <w:t>2</w:t>
            </w:r>
          </w:p>
        </w:tc>
        <w:tc>
          <w:tcPr>
            <w:tcW w:w="2200" w:type="dxa"/>
            <w:vAlign w:val="center"/>
          </w:tcPr>
          <w:p>
            <w:pPr>
              <w:pStyle w:val="68"/>
              <w:spacing w:line="400" w:lineRule="exact"/>
              <w:ind w:left="38"/>
              <w:jc w:val="center"/>
              <w:rPr>
                <w:sz w:val="28"/>
                <w:szCs w:val="28"/>
                <w:lang w:val="zh-CN"/>
              </w:rPr>
            </w:pPr>
            <w:r>
              <w:rPr>
                <w:rFonts w:hint="eastAsia"/>
                <w:sz w:val="28"/>
                <w:szCs w:val="28"/>
                <w:lang w:val="zh-CN"/>
              </w:rPr>
              <w:t>采购预算</w:t>
            </w:r>
          </w:p>
          <w:p>
            <w:pPr>
              <w:pStyle w:val="68"/>
              <w:spacing w:line="400" w:lineRule="exact"/>
              <w:ind w:left="38"/>
              <w:jc w:val="center"/>
              <w:rPr>
                <w:sz w:val="28"/>
                <w:szCs w:val="28"/>
                <w:lang w:val="zh-CN"/>
              </w:rPr>
            </w:pPr>
            <w:r>
              <w:rPr>
                <w:rFonts w:hint="eastAsia"/>
                <w:sz w:val="28"/>
                <w:szCs w:val="28"/>
                <w:lang w:val="zh-CN"/>
              </w:rPr>
              <w:t>（实质性要求）</w:t>
            </w:r>
          </w:p>
        </w:tc>
        <w:tc>
          <w:tcPr>
            <w:tcW w:w="7324" w:type="dxa"/>
          </w:tcPr>
          <w:p>
            <w:pPr>
              <w:pStyle w:val="68"/>
              <w:spacing w:line="400" w:lineRule="exact"/>
              <w:ind w:firstLine="280" w:firstLineChars="100"/>
              <w:jc w:val="both"/>
              <w:rPr>
                <w:sz w:val="28"/>
                <w:szCs w:val="28"/>
                <w:lang w:val="zh-CN"/>
              </w:rPr>
            </w:pPr>
            <w:r>
              <w:rPr>
                <w:rFonts w:hint="eastAsia"/>
                <w:sz w:val="28"/>
                <w:szCs w:val="28"/>
                <w:lang w:val="zh-CN"/>
              </w:rPr>
              <w:t>采购预算：</w:t>
            </w:r>
            <w:r>
              <w:rPr>
                <w:rFonts w:hint="eastAsia"/>
                <w:sz w:val="28"/>
                <w:szCs w:val="28"/>
                <w:lang w:eastAsia="zh-CN"/>
              </w:rPr>
              <w:t>165000.00</w:t>
            </w:r>
            <w:r>
              <w:rPr>
                <w:rFonts w:hint="eastAsia"/>
                <w:sz w:val="28"/>
                <w:szCs w:val="28"/>
              </w:rPr>
              <w:t>元（大写：壹拾</w:t>
            </w:r>
            <w:r>
              <w:rPr>
                <w:rFonts w:hint="eastAsia"/>
                <w:sz w:val="28"/>
                <w:szCs w:val="28"/>
                <w:lang w:val="en-US" w:eastAsia="zh-CN"/>
              </w:rPr>
              <w:t>陆万伍仟</w:t>
            </w:r>
            <w:r>
              <w:rPr>
                <w:rFonts w:hint="eastAsia"/>
                <w:sz w:val="28"/>
                <w:szCs w:val="28"/>
              </w:rPr>
              <w:t>元整）</w:t>
            </w:r>
            <w:r>
              <w:rPr>
                <w:rFonts w:hint="eastAsia"/>
                <w:sz w:val="28"/>
                <w:szCs w:val="28"/>
                <w:lang w:val="zh-CN"/>
              </w:rPr>
              <w:t>；</w:t>
            </w:r>
          </w:p>
          <w:p>
            <w:pPr>
              <w:pStyle w:val="68"/>
              <w:spacing w:line="400" w:lineRule="exact"/>
              <w:ind w:firstLine="280" w:firstLineChars="100"/>
              <w:jc w:val="both"/>
              <w:rPr>
                <w:sz w:val="28"/>
                <w:szCs w:val="28"/>
                <w:lang w:val="zh-CN"/>
              </w:rPr>
            </w:pPr>
            <w:r>
              <w:rPr>
                <w:rFonts w:hint="eastAsia"/>
                <w:sz w:val="28"/>
                <w:szCs w:val="28"/>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90" w:hRule="exact"/>
          <w:jc w:val="center"/>
        </w:trPr>
        <w:tc>
          <w:tcPr>
            <w:tcW w:w="874" w:type="dxa"/>
            <w:vAlign w:val="center"/>
          </w:tcPr>
          <w:p>
            <w:pPr>
              <w:pStyle w:val="68"/>
              <w:spacing w:line="400" w:lineRule="exact"/>
              <w:ind w:right="230"/>
              <w:jc w:val="center"/>
              <w:rPr>
                <w:sz w:val="28"/>
                <w:szCs w:val="28"/>
                <w:lang w:val="zh-CN"/>
              </w:rPr>
            </w:pPr>
            <w:r>
              <w:rPr>
                <w:rFonts w:hint="eastAsia"/>
                <w:sz w:val="28"/>
                <w:szCs w:val="28"/>
                <w:lang w:val="zh-CN"/>
              </w:rPr>
              <w:t>3</w:t>
            </w:r>
          </w:p>
        </w:tc>
        <w:tc>
          <w:tcPr>
            <w:tcW w:w="2200" w:type="dxa"/>
            <w:vAlign w:val="center"/>
          </w:tcPr>
          <w:p>
            <w:pPr>
              <w:pStyle w:val="68"/>
              <w:spacing w:line="400" w:lineRule="exact"/>
              <w:ind w:left="38"/>
              <w:jc w:val="center"/>
              <w:rPr>
                <w:sz w:val="28"/>
                <w:szCs w:val="28"/>
                <w:lang w:val="zh-CN"/>
              </w:rPr>
            </w:pPr>
            <w:r>
              <w:rPr>
                <w:rFonts w:hint="eastAsia"/>
                <w:sz w:val="28"/>
                <w:szCs w:val="28"/>
                <w:lang w:val="zh-CN"/>
              </w:rPr>
              <w:t>最高限价</w:t>
            </w:r>
          </w:p>
          <w:p>
            <w:pPr>
              <w:pStyle w:val="68"/>
              <w:spacing w:line="400" w:lineRule="exact"/>
              <w:ind w:left="38"/>
              <w:jc w:val="center"/>
              <w:rPr>
                <w:sz w:val="28"/>
                <w:szCs w:val="28"/>
                <w:lang w:val="zh-CN"/>
              </w:rPr>
            </w:pPr>
            <w:r>
              <w:rPr>
                <w:rFonts w:hint="eastAsia"/>
                <w:sz w:val="28"/>
                <w:szCs w:val="28"/>
                <w:lang w:val="zh-CN"/>
              </w:rPr>
              <w:t>（实质性要求）</w:t>
            </w:r>
          </w:p>
        </w:tc>
        <w:tc>
          <w:tcPr>
            <w:tcW w:w="7324" w:type="dxa"/>
            <w:vAlign w:val="center"/>
          </w:tcPr>
          <w:p>
            <w:pPr>
              <w:pStyle w:val="68"/>
              <w:spacing w:line="400" w:lineRule="exact"/>
              <w:ind w:firstLine="280" w:firstLineChars="100"/>
              <w:jc w:val="both"/>
              <w:rPr>
                <w:sz w:val="28"/>
                <w:szCs w:val="28"/>
                <w:lang w:val="zh-CN"/>
              </w:rPr>
            </w:pPr>
            <w:r>
              <w:rPr>
                <w:rFonts w:hint="eastAsia"/>
                <w:sz w:val="28"/>
                <w:szCs w:val="28"/>
                <w:lang w:val="zh-CN"/>
              </w:rPr>
              <w:t>最高限价：</w:t>
            </w:r>
            <w:r>
              <w:rPr>
                <w:rFonts w:hint="eastAsia"/>
                <w:sz w:val="28"/>
                <w:szCs w:val="28"/>
              </w:rPr>
              <w:t>1</w:t>
            </w:r>
            <w:r>
              <w:rPr>
                <w:rFonts w:hint="eastAsia"/>
                <w:sz w:val="28"/>
                <w:szCs w:val="28"/>
                <w:lang w:val="en-US" w:eastAsia="zh-CN"/>
              </w:rPr>
              <w:t>65</w:t>
            </w:r>
            <w:r>
              <w:rPr>
                <w:rFonts w:hint="eastAsia"/>
                <w:sz w:val="28"/>
                <w:szCs w:val="28"/>
              </w:rPr>
              <w:t>000.00元（大写：壹拾</w:t>
            </w:r>
            <w:r>
              <w:rPr>
                <w:rFonts w:hint="eastAsia"/>
                <w:sz w:val="28"/>
                <w:szCs w:val="28"/>
                <w:lang w:val="en-US" w:eastAsia="zh-CN"/>
              </w:rPr>
              <w:t>陆万伍仟</w:t>
            </w:r>
            <w:r>
              <w:rPr>
                <w:rFonts w:hint="eastAsia"/>
                <w:sz w:val="28"/>
                <w:szCs w:val="28"/>
              </w:rPr>
              <w:t>元整）</w:t>
            </w:r>
            <w:r>
              <w:rPr>
                <w:rFonts w:hint="eastAsia"/>
                <w:sz w:val="28"/>
                <w:szCs w:val="28"/>
                <w:lang w:val="zh-CN"/>
              </w:rPr>
              <w:t>；</w:t>
            </w:r>
          </w:p>
          <w:p>
            <w:pPr>
              <w:pStyle w:val="68"/>
              <w:spacing w:line="400" w:lineRule="exact"/>
              <w:ind w:firstLine="280" w:firstLineChars="100"/>
              <w:jc w:val="both"/>
              <w:rPr>
                <w:sz w:val="28"/>
                <w:szCs w:val="28"/>
                <w:lang w:val="zh-CN"/>
              </w:rPr>
            </w:pPr>
            <w:r>
              <w:rPr>
                <w:rFonts w:hint="eastAsia"/>
                <w:sz w:val="28"/>
                <w:szCs w:val="28"/>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3" w:hRule="exact"/>
          <w:jc w:val="center"/>
        </w:trPr>
        <w:tc>
          <w:tcPr>
            <w:tcW w:w="874" w:type="dxa"/>
            <w:vAlign w:val="center"/>
          </w:tcPr>
          <w:p>
            <w:pPr>
              <w:pStyle w:val="68"/>
              <w:spacing w:line="400" w:lineRule="exact"/>
              <w:ind w:right="230"/>
              <w:jc w:val="center"/>
              <w:rPr>
                <w:sz w:val="28"/>
                <w:szCs w:val="28"/>
                <w:lang w:val="zh-CN"/>
              </w:rPr>
            </w:pPr>
            <w:r>
              <w:rPr>
                <w:rFonts w:hint="eastAsia"/>
                <w:sz w:val="28"/>
                <w:szCs w:val="28"/>
                <w:lang w:val="zh-CN"/>
              </w:rPr>
              <w:t>4</w:t>
            </w:r>
          </w:p>
        </w:tc>
        <w:tc>
          <w:tcPr>
            <w:tcW w:w="2200" w:type="dxa"/>
            <w:vAlign w:val="center"/>
          </w:tcPr>
          <w:p>
            <w:pPr>
              <w:pStyle w:val="68"/>
              <w:spacing w:line="400" w:lineRule="exact"/>
              <w:ind w:left="38"/>
              <w:jc w:val="center"/>
              <w:rPr>
                <w:sz w:val="28"/>
                <w:szCs w:val="28"/>
                <w:lang w:val="zh-CN"/>
              </w:rPr>
            </w:pPr>
            <w:r>
              <w:rPr>
                <w:rFonts w:hint="eastAsia"/>
                <w:sz w:val="28"/>
                <w:szCs w:val="28"/>
                <w:lang w:val="zh-CN"/>
              </w:rPr>
              <w:t>联合体</w:t>
            </w:r>
          </w:p>
          <w:p>
            <w:pPr>
              <w:pStyle w:val="68"/>
              <w:spacing w:line="400" w:lineRule="exact"/>
              <w:ind w:left="38"/>
              <w:jc w:val="center"/>
              <w:rPr>
                <w:sz w:val="28"/>
                <w:szCs w:val="28"/>
                <w:lang w:val="zh-CN"/>
              </w:rPr>
            </w:pPr>
            <w:r>
              <w:rPr>
                <w:rFonts w:hint="eastAsia"/>
                <w:sz w:val="28"/>
                <w:szCs w:val="28"/>
                <w:lang w:val="zh-CN"/>
              </w:rPr>
              <w:t>（实质性要求）</w:t>
            </w:r>
          </w:p>
        </w:tc>
        <w:tc>
          <w:tcPr>
            <w:tcW w:w="7324" w:type="dxa"/>
            <w:vAlign w:val="center"/>
          </w:tcPr>
          <w:p>
            <w:pPr>
              <w:pStyle w:val="68"/>
              <w:spacing w:line="400" w:lineRule="exact"/>
              <w:ind w:firstLine="280" w:firstLineChars="100"/>
              <w:jc w:val="both"/>
              <w:rPr>
                <w:sz w:val="28"/>
                <w:szCs w:val="28"/>
                <w:lang w:val="zh-CN"/>
              </w:rPr>
            </w:pPr>
            <w:r>
              <w:rPr>
                <w:rFonts w:hint="eastAsia"/>
                <w:sz w:val="28"/>
                <w:szCs w:val="28"/>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82" w:hRule="exact"/>
          <w:jc w:val="center"/>
        </w:trPr>
        <w:tc>
          <w:tcPr>
            <w:tcW w:w="874" w:type="dxa"/>
            <w:vAlign w:val="center"/>
          </w:tcPr>
          <w:p>
            <w:pPr>
              <w:pStyle w:val="68"/>
              <w:spacing w:line="400" w:lineRule="exact"/>
              <w:ind w:right="230"/>
              <w:jc w:val="center"/>
              <w:rPr>
                <w:sz w:val="28"/>
                <w:szCs w:val="28"/>
                <w:lang w:val="zh-CN"/>
              </w:rPr>
            </w:pPr>
            <w:r>
              <w:rPr>
                <w:rFonts w:hint="eastAsia"/>
                <w:sz w:val="28"/>
                <w:szCs w:val="28"/>
                <w:lang w:val="zh-CN"/>
              </w:rPr>
              <w:t>5</w:t>
            </w:r>
          </w:p>
        </w:tc>
        <w:tc>
          <w:tcPr>
            <w:tcW w:w="2200" w:type="dxa"/>
            <w:vAlign w:val="center"/>
          </w:tcPr>
          <w:p>
            <w:pPr>
              <w:pStyle w:val="68"/>
              <w:spacing w:line="400" w:lineRule="exact"/>
              <w:ind w:left="38"/>
              <w:jc w:val="center"/>
              <w:rPr>
                <w:sz w:val="28"/>
                <w:szCs w:val="28"/>
                <w:lang w:val="zh-CN"/>
              </w:rPr>
            </w:pPr>
            <w:r>
              <w:rPr>
                <w:rFonts w:hint="eastAsia"/>
                <w:sz w:val="28"/>
                <w:szCs w:val="28"/>
                <w:lang w:val="zh-CN"/>
              </w:rPr>
              <w:t>低于成本价</w:t>
            </w:r>
          </w:p>
          <w:p>
            <w:pPr>
              <w:pStyle w:val="68"/>
              <w:spacing w:line="400" w:lineRule="exact"/>
              <w:ind w:left="38"/>
              <w:jc w:val="center"/>
              <w:rPr>
                <w:sz w:val="28"/>
                <w:szCs w:val="28"/>
                <w:lang w:val="zh-CN"/>
              </w:rPr>
            </w:pPr>
            <w:r>
              <w:rPr>
                <w:rFonts w:hint="eastAsia"/>
                <w:sz w:val="28"/>
                <w:szCs w:val="28"/>
                <w:lang w:val="zh-CN"/>
              </w:rPr>
              <w:t>不正当竞争预防措施</w:t>
            </w:r>
          </w:p>
          <w:p>
            <w:pPr>
              <w:pStyle w:val="68"/>
              <w:spacing w:line="400" w:lineRule="exact"/>
              <w:ind w:left="38"/>
              <w:jc w:val="center"/>
              <w:rPr>
                <w:sz w:val="28"/>
                <w:szCs w:val="28"/>
                <w:lang w:val="zh-CN"/>
              </w:rPr>
            </w:pPr>
            <w:r>
              <w:rPr>
                <w:rFonts w:hint="eastAsia"/>
                <w:sz w:val="28"/>
                <w:szCs w:val="28"/>
                <w:lang w:val="zh-CN"/>
              </w:rPr>
              <w:t>（实质性要求）</w:t>
            </w:r>
          </w:p>
        </w:tc>
        <w:tc>
          <w:tcPr>
            <w:tcW w:w="7324" w:type="dxa"/>
          </w:tcPr>
          <w:p>
            <w:pPr>
              <w:pStyle w:val="68"/>
              <w:keepNext w:val="0"/>
              <w:keepLines w:val="0"/>
              <w:pageBreakBefore w:val="0"/>
              <w:widowControl w:val="0"/>
              <w:kinsoku/>
              <w:wordWrap/>
              <w:overflowPunct/>
              <w:topLinePunct w:val="0"/>
              <w:bidi w:val="0"/>
              <w:snapToGrid/>
              <w:spacing w:line="460" w:lineRule="exact"/>
              <w:ind w:firstLine="280" w:firstLineChars="100"/>
              <w:jc w:val="both"/>
              <w:textAlignment w:val="auto"/>
              <w:rPr>
                <w:sz w:val="28"/>
                <w:szCs w:val="28"/>
              </w:rPr>
            </w:pPr>
            <w:r>
              <w:rPr>
                <w:rFonts w:hint="eastAsia"/>
                <w:sz w:val="28"/>
                <w:szCs w:val="28"/>
              </w:rPr>
              <w:t>1. 在评审过程中，供应商报价低于采购预算的50%或者低于其他有效供应商报价算术平均价的40%，有可能影响产品质量或者不能诚信履约的，谈判小组应当要求其在谈判</w:t>
            </w:r>
            <w:r>
              <w:rPr>
                <w:rFonts w:hint="eastAsia"/>
                <w:b/>
                <w:bCs/>
                <w:sz w:val="28"/>
                <w:szCs w:val="28"/>
              </w:rPr>
              <w:t>现场合理的时间内</w:t>
            </w:r>
            <w:r>
              <w:rPr>
                <w:rFonts w:hint="eastAsia"/>
                <w:sz w:val="28"/>
                <w:szCs w:val="28"/>
              </w:rPr>
              <w:t>提供书面说明，并提交相关证明材料，供应商不能证明其报价合理性的，谈判小组应当将其作为无效处理。</w:t>
            </w:r>
          </w:p>
          <w:p>
            <w:pPr>
              <w:pStyle w:val="68"/>
              <w:keepNext w:val="0"/>
              <w:keepLines w:val="0"/>
              <w:pageBreakBefore w:val="0"/>
              <w:widowControl w:val="0"/>
              <w:kinsoku/>
              <w:wordWrap/>
              <w:overflowPunct/>
              <w:topLinePunct w:val="0"/>
              <w:bidi w:val="0"/>
              <w:snapToGrid/>
              <w:spacing w:line="460" w:lineRule="exact"/>
              <w:ind w:firstLine="280" w:firstLineChars="100"/>
              <w:jc w:val="both"/>
              <w:textAlignment w:val="auto"/>
              <w:rPr>
                <w:sz w:val="28"/>
                <w:szCs w:val="28"/>
              </w:rPr>
            </w:pPr>
            <w:r>
              <w:rPr>
                <w:rFonts w:hint="eastAsia"/>
                <w:sz w:val="28"/>
                <w:szCs w:val="28"/>
              </w:rPr>
              <w:t>2.供应商的书面说明材料应当按照国家财务会计制度的规定要求，逐项就供应商提供的货物、工程和服务的主营业务成本、税金及附加、销售费用、管理费用、财务费用等成本构成事项详细陈述。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kinsoku/>
              <w:wordWrap/>
              <w:overflowPunct/>
              <w:topLinePunct w:val="0"/>
              <w:bidi w:val="0"/>
              <w:snapToGrid/>
              <w:spacing w:line="460" w:lineRule="exact"/>
              <w:ind w:left="105" w:leftChars="50" w:right="105" w:rightChars="50"/>
              <w:textAlignment w:val="auto"/>
              <w:rPr>
                <w:rFonts w:ascii="宋体" w:hAnsi="宋体" w:cs="宋体"/>
                <w:sz w:val="28"/>
                <w:szCs w:val="28"/>
              </w:rPr>
            </w:pPr>
            <w:r>
              <w:rPr>
                <w:rFonts w:hint="eastAsia" w:ascii="宋体" w:hAnsi="宋体" w:cs="宋体"/>
                <w:sz w:val="28"/>
                <w:szCs w:val="28"/>
              </w:rPr>
              <w:t xml:space="preserve"> 3.供应商书面说明应当签字确认或者加盖公章，否则无效。书面说明的签字确认，由其授权代表签字确认。</w:t>
            </w:r>
          </w:p>
          <w:p>
            <w:pPr>
              <w:pStyle w:val="68"/>
              <w:keepNext w:val="0"/>
              <w:keepLines w:val="0"/>
              <w:pageBreakBefore w:val="0"/>
              <w:widowControl w:val="0"/>
              <w:kinsoku/>
              <w:wordWrap/>
              <w:overflowPunct/>
              <w:topLinePunct w:val="0"/>
              <w:bidi w:val="0"/>
              <w:snapToGrid/>
              <w:spacing w:line="460" w:lineRule="exact"/>
              <w:ind w:firstLine="280" w:firstLineChars="100"/>
              <w:jc w:val="both"/>
              <w:textAlignment w:val="auto"/>
              <w:rPr>
                <w:sz w:val="28"/>
                <w:szCs w:val="28"/>
                <w:lang w:val="zh-CN"/>
              </w:rPr>
            </w:pPr>
            <w:r>
              <w:rPr>
                <w:rFonts w:hint="eastAsia"/>
                <w:sz w:val="28"/>
                <w:szCs w:val="28"/>
              </w:rPr>
              <w:t>4.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7" w:hRule="exact"/>
          <w:jc w:val="center"/>
        </w:trPr>
        <w:tc>
          <w:tcPr>
            <w:tcW w:w="874" w:type="dxa"/>
            <w:vAlign w:val="center"/>
          </w:tcPr>
          <w:p>
            <w:pPr>
              <w:pStyle w:val="68"/>
              <w:spacing w:line="400" w:lineRule="exact"/>
              <w:ind w:right="230"/>
              <w:jc w:val="center"/>
              <w:rPr>
                <w:rFonts w:hint="eastAsia" w:eastAsia="宋体"/>
                <w:sz w:val="28"/>
                <w:szCs w:val="28"/>
                <w:lang w:val="zh-CN" w:eastAsia="zh-CN"/>
              </w:rPr>
            </w:pPr>
            <w:r>
              <w:rPr>
                <w:rFonts w:hint="eastAsia"/>
                <w:sz w:val="28"/>
                <w:szCs w:val="28"/>
                <w:lang w:val="en-US" w:eastAsia="zh-CN"/>
              </w:rPr>
              <w:t>7</w:t>
            </w:r>
          </w:p>
        </w:tc>
        <w:tc>
          <w:tcPr>
            <w:tcW w:w="2200" w:type="dxa"/>
            <w:vAlign w:val="center"/>
          </w:tcPr>
          <w:p>
            <w:pPr>
              <w:pStyle w:val="68"/>
              <w:spacing w:line="400" w:lineRule="exact"/>
              <w:ind w:left="38"/>
              <w:jc w:val="center"/>
              <w:rPr>
                <w:sz w:val="28"/>
                <w:szCs w:val="28"/>
                <w:lang w:val="zh-CN"/>
              </w:rPr>
            </w:pPr>
            <w:r>
              <w:rPr>
                <w:rFonts w:hint="eastAsia"/>
                <w:sz w:val="28"/>
                <w:szCs w:val="28"/>
                <w:lang w:val="zh-CN"/>
              </w:rPr>
              <w:t>履约保证金</w:t>
            </w:r>
          </w:p>
        </w:tc>
        <w:tc>
          <w:tcPr>
            <w:tcW w:w="7324" w:type="dxa"/>
            <w:vAlign w:val="center"/>
          </w:tcPr>
          <w:p>
            <w:pPr>
              <w:pStyle w:val="68"/>
              <w:spacing w:line="400" w:lineRule="exact"/>
              <w:ind w:firstLine="280" w:firstLineChars="100"/>
              <w:jc w:val="center"/>
              <w:rPr>
                <w:sz w:val="28"/>
                <w:szCs w:val="28"/>
                <w:lang w:val="zh-CN"/>
              </w:rPr>
            </w:pPr>
            <w:r>
              <w:rPr>
                <w:rFonts w:hint="eastAsia"/>
                <w:sz w:val="28"/>
                <w:szCs w:val="28"/>
                <w:lang w:val="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0" w:hRule="exact"/>
          <w:jc w:val="center"/>
        </w:trPr>
        <w:tc>
          <w:tcPr>
            <w:tcW w:w="874" w:type="dxa"/>
            <w:vAlign w:val="center"/>
          </w:tcPr>
          <w:p>
            <w:pPr>
              <w:pStyle w:val="68"/>
              <w:spacing w:line="400" w:lineRule="exact"/>
              <w:ind w:right="230"/>
              <w:jc w:val="center"/>
              <w:rPr>
                <w:rFonts w:hint="eastAsia" w:eastAsia="宋体"/>
                <w:sz w:val="28"/>
                <w:szCs w:val="28"/>
                <w:lang w:val="zh-CN" w:eastAsia="zh-CN"/>
              </w:rPr>
            </w:pPr>
            <w:r>
              <w:rPr>
                <w:rFonts w:hint="eastAsia"/>
                <w:sz w:val="28"/>
                <w:szCs w:val="28"/>
                <w:lang w:val="en-US" w:eastAsia="zh-CN"/>
              </w:rPr>
              <w:t>8</w:t>
            </w:r>
          </w:p>
        </w:tc>
        <w:tc>
          <w:tcPr>
            <w:tcW w:w="2200" w:type="dxa"/>
            <w:vAlign w:val="center"/>
          </w:tcPr>
          <w:p>
            <w:pPr>
              <w:pStyle w:val="68"/>
              <w:spacing w:line="400" w:lineRule="exact"/>
              <w:ind w:left="38"/>
              <w:jc w:val="center"/>
              <w:rPr>
                <w:sz w:val="28"/>
                <w:szCs w:val="28"/>
                <w:lang w:val="zh-CN"/>
              </w:rPr>
            </w:pPr>
            <w:r>
              <w:rPr>
                <w:rFonts w:hint="eastAsia"/>
                <w:bCs/>
                <w:sz w:val="28"/>
                <w:szCs w:val="28"/>
              </w:rPr>
              <w:t>谈判</w:t>
            </w:r>
            <w:r>
              <w:rPr>
                <w:rFonts w:hint="eastAsia"/>
                <w:sz w:val="28"/>
                <w:szCs w:val="28"/>
                <w:lang w:val="zh-CN"/>
              </w:rPr>
              <w:t>文件咨询</w:t>
            </w:r>
          </w:p>
        </w:tc>
        <w:tc>
          <w:tcPr>
            <w:tcW w:w="7324" w:type="dxa"/>
            <w:vAlign w:val="center"/>
          </w:tcPr>
          <w:p>
            <w:pPr>
              <w:pStyle w:val="68"/>
              <w:spacing w:line="400" w:lineRule="exact"/>
              <w:ind w:firstLine="280" w:firstLineChars="100"/>
              <w:jc w:val="both"/>
              <w:rPr>
                <w:rFonts w:hint="default" w:eastAsia="宋体"/>
                <w:sz w:val="28"/>
                <w:szCs w:val="28"/>
                <w:lang w:val="en-US" w:eastAsia="zh-CN"/>
              </w:rPr>
            </w:pPr>
            <w:r>
              <w:rPr>
                <w:rFonts w:hint="eastAsia"/>
                <w:sz w:val="28"/>
                <w:szCs w:val="28"/>
                <w:lang w:val="zh-CN"/>
              </w:rPr>
              <w:t>联系人：</w:t>
            </w:r>
            <w:r>
              <w:rPr>
                <w:rFonts w:hint="eastAsia"/>
                <w:sz w:val="28"/>
                <w:szCs w:val="28"/>
                <w:lang w:val="en-US" w:eastAsia="zh-CN"/>
              </w:rPr>
              <w:t>高女士</w:t>
            </w:r>
            <w:r>
              <w:rPr>
                <w:rFonts w:hint="eastAsia"/>
                <w:sz w:val="28"/>
                <w:szCs w:val="28"/>
                <w:lang w:val="zh-CN"/>
              </w:rPr>
              <w:t xml:space="preserve">      联系电话：</w:t>
            </w:r>
            <w:r>
              <w:rPr>
                <w:rFonts w:hint="eastAsia"/>
                <w:sz w:val="28"/>
                <w:szCs w:val="28"/>
                <w:lang w:val="en-US" w:eastAsia="zh-CN"/>
              </w:rPr>
              <w:t>18113858507</w:t>
            </w:r>
          </w:p>
          <w:p>
            <w:pPr>
              <w:pStyle w:val="68"/>
              <w:spacing w:line="400" w:lineRule="exact"/>
              <w:ind w:firstLine="280" w:firstLineChars="100"/>
              <w:jc w:val="both"/>
              <w:rPr>
                <w:sz w:val="28"/>
                <w:szCs w:val="28"/>
                <w:lang w:val="zh-CN"/>
              </w:rPr>
            </w:pPr>
            <w:r>
              <w:rPr>
                <w:rFonts w:hint="eastAsia"/>
                <w:sz w:val="28"/>
                <w:szCs w:val="28"/>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44" w:hRule="exact"/>
          <w:jc w:val="center"/>
        </w:trPr>
        <w:tc>
          <w:tcPr>
            <w:tcW w:w="874" w:type="dxa"/>
            <w:vAlign w:val="center"/>
          </w:tcPr>
          <w:p>
            <w:pPr>
              <w:pStyle w:val="68"/>
              <w:spacing w:line="400" w:lineRule="exact"/>
              <w:ind w:right="230"/>
              <w:jc w:val="center"/>
              <w:rPr>
                <w:rFonts w:hint="eastAsia" w:eastAsia="宋体"/>
                <w:sz w:val="28"/>
                <w:szCs w:val="28"/>
                <w:lang w:val="zh-CN" w:eastAsia="zh-CN"/>
              </w:rPr>
            </w:pPr>
            <w:r>
              <w:rPr>
                <w:rFonts w:hint="eastAsia"/>
                <w:sz w:val="28"/>
                <w:szCs w:val="28"/>
                <w:lang w:val="en-US" w:eastAsia="zh-CN"/>
              </w:rPr>
              <w:t>9</w:t>
            </w:r>
          </w:p>
        </w:tc>
        <w:tc>
          <w:tcPr>
            <w:tcW w:w="2200" w:type="dxa"/>
            <w:vAlign w:val="center"/>
          </w:tcPr>
          <w:p>
            <w:pPr>
              <w:pStyle w:val="68"/>
              <w:spacing w:line="400" w:lineRule="exact"/>
              <w:ind w:left="38"/>
              <w:jc w:val="center"/>
              <w:rPr>
                <w:sz w:val="28"/>
                <w:szCs w:val="28"/>
                <w:lang w:val="zh-CN"/>
              </w:rPr>
            </w:pPr>
            <w:r>
              <w:rPr>
                <w:rFonts w:hint="eastAsia"/>
                <w:sz w:val="28"/>
                <w:szCs w:val="28"/>
                <w:lang w:val="zh-CN"/>
              </w:rPr>
              <w:t>谈判过程、结果工作咨询</w:t>
            </w:r>
          </w:p>
        </w:tc>
        <w:tc>
          <w:tcPr>
            <w:tcW w:w="7324" w:type="dxa"/>
            <w:vAlign w:val="center"/>
          </w:tcPr>
          <w:p>
            <w:pPr>
              <w:pStyle w:val="68"/>
              <w:spacing w:line="400" w:lineRule="exact"/>
              <w:ind w:firstLine="280" w:firstLineChars="100"/>
              <w:jc w:val="both"/>
              <w:rPr>
                <w:sz w:val="28"/>
                <w:szCs w:val="28"/>
                <w:lang w:val="zh-CN"/>
              </w:rPr>
            </w:pPr>
            <w:r>
              <w:rPr>
                <w:rFonts w:hint="eastAsia"/>
                <w:sz w:val="28"/>
                <w:szCs w:val="28"/>
                <w:lang w:val="zh-CN"/>
              </w:rPr>
              <w:t>联系人：</w:t>
            </w:r>
            <w:r>
              <w:rPr>
                <w:rFonts w:hint="eastAsia"/>
                <w:sz w:val="28"/>
                <w:szCs w:val="28"/>
                <w:lang w:val="en-US" w:eastAsia="zh-CN"/>
              </w:rPr>
              <w:t>高女士</w:t>
            </w:r>
            <w:r>
              <w:rPr>
                <w:rFonts w:hint="eastAsia"/>
                <w:sz w:val="28"/>
                <w:szCs w:val="28"/>
                <w:lang w:val="zh-CN"/>
              </w:rPr>
              <w:t xml:space="preserve">      联系电话：</w:t>
            </w:r>
            <w:r>
              <w:rPr>
                <w:rFonts w:hint="eastAsia"/>
                <w:sz w:val="28"/>
                <w:szCs w:val="28"/>
                <w:lang w:val="en-US" w:eastAsia="zh-CN"/>
              </w:rPr>
              <w:t>18113858507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33" w:hRule="exact"/>
          <w:jc w:val="center"/>
        </w:trPr>
        <w:tc>
          <w:tcPr>
            <w:tcW w:w="874" w:type="dxa"/>
            <w:vAlign w:val="center"/>
          </w:tcPr>
          <w:p>
            <w:pPr>
              <w:pStyle w:val="68"/>
              <w:spacing w:line="400" w:lineRule="exact"/>
              <w:ind w:right="230"/>
              <w:jc w:val="center"/>
              <w:rPr>
                <w:rFonts w:hint="eastAsia" w:eastAsia="宋体"/>
                <w:sz w:val="28"/>
                <w:szCs w:val="28"/>
                <w:lang w:val="zh-CN" w:eastAsia="zh-CN"/>
              </w:rPr>
            </w:pPr>
            <w:r>
              <w:rPr>
                <w:rFonts w:hint="eastAsia"/>
                <w:sz w:val="28"/>
                <w:szCs w:val="28"/>
                <w:lang w:val="zh-CN"/>
              </w:rPr>
              <w:t>1</w:t>
            </w:r>
            <w:r>
              <w:rPr>
                <w:rFonts w:hint="eastAsia"/>
                <w:sz w:val="28"/>
                <w:szCs w:val="28"/>
                <w:lang w:val="en-US" w:eastAsia="zh-CN"/>
              </w:rPr>
              <w:t>0</w:t>
            </w:r>
          </w:p>
        </w:tc>
        <w:tc>
          <w:tcPr>
            <w:tcW w:w="2200" w:type="dxa"/>
            <w:vAlign w:val="center"/>
          </w:tcPr>
          <w:p>
            <w:pPr>
              <w:pStyle w:val="68"/>
              <w:spacing w:line="400" w:lineRule="exact"/>
              <w:ind w:left="38"/>
              <w:jc w:val="center"/>
              <w:rPr>
                <w:sz w:val="28"/>
                <w:szCs w:val="28"/>
                <w:lang w:val="zh-CN"/>
              </w:rPr>
            </w:pPr>
            <w:r>
              <w:rPr>
                <w:rFonts w:hint="eastAsia"/>
                <w:sz w:val="28"/>
                <w:szCs w:val="28"/>
                <w:lang w:val="zh-CN"/>
              </w:rPr>
              <w:t>成交通知书领取</w:t>
            </w:r>
          </w:p>
        </w:tc>
        <w:tc>
          <w:tcPr>
            <w:tcW w:w="7324" w:type="dxa"/>
            <w:vAlign w:val="center"/>
          </w:tcPr>
          <w:p>
            <w:pPr>
              <w:pStyle w:val="68"/>
              <w:spacing w:line="240" w:lineRule="auto"/>
              <w:ind w:firstLine="280" w:firstLineChars="100"/>
              <w:jc w:val="both"/>
              <w:rPr>
                <w:sz w:val="28"/>
                <w:szCs w:val="28"/>
                <w:lang w:val="zh-CN"/>
              </w:rPr>
            </w:pPr>
            <w:r>
              <w:rPr>
                <w:rFonts w:hint="eastAsia"/>
                <w:sz w:val="28"/>
                <w:szCs w:val="28"/>
                <w:lang w:val="zh-CN"/>
              </w:rPr>
              <w:t>采购结果公告发布</w:t>
            </w:r>
            <w:r>
              <w:rPr>
                <w:rFonts w:hint="eastAsia"/>
                <w:sz w:val="28"/>
                <w:szCs w:val="28"/>
                <w:lang w:val="en-US" w:eastAsia="zh-CN"/>
              </w:rPr>
              <w:t>3</w:t>
            </w:r>
            <w:r>
              <w:rPr>
                <w:rFonts w:hint="eastAsia"/>
                <w:sz w:val="28"/>
                <w:szCs w:val="28"/>
                <w:lang w:val="zh-CN"/>
              </w:rPr>
              <w:t>个工作日后，请成交供应商经办人凭单位介绍信和本人身份证到</w:t>
            </w:r>
            <w:r>
              <w:rPr>
                <w:rFonts w:hint="eastAsia"/>
                <w:sz w:val="28"/>
                <w:szCs w:val="28"/>
              </w:rPr>
              <w:t>宜宾林竹产业研究院（地址：</w:t>
            </w:r>
            <w:r>
              <w:rPr>
                <w:rFonts w:hint="eastAsia"/>
                <w:sz w:val="28"/>
                <w:szCs w:val="28"/>
                <w:lang w:val="zh-CN"/>
              </w:rPr>
              <w:t>宜宾市临港开发区国兴大道7号宜宾市科技创新中心A座D1-12楼）领取中标通知书。</w:t>
            </w:r>
          </w:p>
          <w:p>
            <w:pPr>
              <w:pStyle w:val="68"/>
              <w:spacing w:line="400" w:lineRule="exact"/>
              <w:ind w:firstLine="280" w:firstLineChars="100"/>
              <w:jc w:val="both"/>
              <w:rPr>
                <w:rFonts w:hint="default" w:eastAsia="宋体"/>
                <w:sz w:val="28"/>
                <w:szCs w:val="28"/>
                <w:lang w:val="en-US" w:eastAsia="zh-CN"/>
              </w:rPr>
            </w:pPr>
            <w:r>
              <w:rPr>
                <w:rFonts w:hint="eastAsia"/>
                <w:sz w:val="28"/>
                <w:szCs w:val="28"/>
                <w:lang w:val="zh-CN"/>
              </w:rPr>
              <w:t>联系电话：</w:t>
            </w:r>
            <w:r>
              <w:rPr>
                <w:rFonts w:hint="eastAsia"/>
                <w:sz w:val="28"/>
                <w:szCs w:val="28"/>
                <w:lang w:val="en-US" w:eastAsia="zh-CN"/>
              </w:rPr>
              <w:t>18113858507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54" w:hRule="exact"/>
          <w:jc w:val="center"/>
        </w:trPr>
        <w:tc>
          <w:tcPr>
            <w:tcW w:w="874" w:type="dxa"/>
            <w:vAlign w:val="center"/>
          </w:tcPr>
          <w:p>
            <w:pPr>
              <w:pStyle w:val="68"/>
              <w:spacing w:line="400" w:lineRule="exact"/>
              <w:ind w:right="230"/>
              <w:jc w:val="center"/>
              <w:rPr>
                <w:sz w:val="28"/>
                <w:szCs w:val="28"/>
                <w:lang w:val="zh-CN"/>
              </w:rPr>
            </w:pPr>
            <w:r>
              <w:rPr>
                <w:rFonts w:hint="eastAsia"/>
                <w:sz w:val="28"/>
                <w:szCs w:val="28"/>
                <w:lang w:val="zh-CN"/>
              </w:rPr>
              <w:t>13</w:t>
            </w:r>
          </w:p>
        </w:tc>
        <w:tc>
          <w:tcPr>
            <w:tcW w:w="2200" w:type="dxa"/>
            <w:vAlign w:val="center"/>
          </w:tcPr>
          <w:p>
            <w:pPr>
              <w:pStyle w:val="68"/>
              <w:spacing w:line="400" w:lineRule="exact"/>
              <w:ind w:left="38"/>
              <w:jc w:val="center"/>
              <w:rPr>
                <w:sz w:val="28"/>
                <w:szCs w:val="28"/>
                <w:lang w:val="zh-CN"/>
              </w:rPr>
            </w:pPr>
            <w:r>
              <w:rPr>
                <w:rFonts w:hint="eastAsia"/>
                <w:sz w:val="28"/>
                <w:szCs w:val="28"/>
                <w:lang w:val="zh-CN"/>
              </w:rPr>
              <w:t>供应商询问</w:t>
            </w:r>
          </w:p>
        </w:tc>
        <w:tc>
          <w:tcPr>
            <w:tcW w:w="7324" w:type="dxa"/>
            <w:vAlign w:val="center"/>
          </w:tcPr>
          <w:p>
            <w:pPr>
              <w:spacing w:line="240" w:lineRule="auto"/>
              <w:ind w:firstLine="280"/>
              <w:jc w:val="both"/>
              <w:rPr>
                <w:rFonts w:ascii="宋体" w:hAnsi="宋体" w:cs="宋体"/>
                <w:sz w:val="28"/>
                <w:szCs w:val="28"/>
                <w:lang w:val="zh-CN"/>
              </w:rPr>
            </w:pPr>
            <w:r>
              <w:rPr>
                <w:rFonts w:hint="eastAsia" w:ascii="宋体" w:hAnsi="宋体" w:cs="宋体"/>
                <w:color w:val="000000"/>
                <w:sz w:val="28"/>
                <w:szCs w:val="28"/>
              </w:rPr>
              <w:t>采购方负责对采购文件技术参数部分及其他的询问答复。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81" w:hRule="atLeast"/>
          <w:jc w:val="center"/>
        </w:trPr>
        <w:tc>
          <w:tcPr>
            <w:tcW w:w="874" w:type="dxa"/>
            <w:tcBorders>
              <w:top w:val="single" w:color="auto" w:sz="8" w:space="0"/>
              <w:left w:val="single" w:color="auto" w:sz="18" w:space="0"/>
              <w:bottom w:val="single" w:color="auto" w:sz="8" w:space="0"/>
              <w:right w:val="single" w:color="auto" w:sz="8" w:space="0"/>
            </w:tcBorders>
            <w:vAlign w:val="center"/>
          </w:tcPr>
          <w:p>
            <w:pPr>
              <w:pStyle w:val="68"/>
              <w:spacing w:line="400" w:lineRule="exact"/>
              <w:ind w:right="230"/>
              <w:jc w:val="center"/>
              <w:rPr>
                <w:sz w:val="28"/>
                <w:szCs w:val="28"/>
                <w:lang w:val="zh-CN"/>
              </w:rPr>
            </w:pPr>
            <w:r>
              <w:rPr>
                <w:rFonts w:hint="eastAsia"/>
                <w:sz w:val="28"/>
                <w:szCs w:val="28"/>
                <w:lang w:val="zh-CN"/>
              </w:rPr>
              <w:t>14</w:t>
            </w:r>
          </w:p>
        </w:tc>
        <w:tc>
          <w:tcPr>
            <w:tcW w:w="2200" w:type="dxa"/>
            <w:tcBorders>
              <w:top w:val="single" w:color="auto" w:sz="8" w:space="0"/>
              <w:left w:val="single" w:color="auto" w:sz="8" w:space="0"/>
              <w:bottom w:val="single" w:color="auto" w:sz="8" w:space="0"/>
              <w:right w:val="single" w:color="auto" w:sz="8" w:space="0"/>
            </w:tcBorders>
            <w:vAlign w:val="center"/>
          </w:tcPr>
          <w:p>
            <w:pPr>
              <w:pStyle w:val="68"/>
              <w:spacing w:line="400" w:lineRule="exact"/>
              <w:ind w:left="96"/>
              <w:jc w:val="center"/>
              <w:rPr>
                <w:sz w:val="28"/>
                <w:szCs w:val="28"/>
                <w:lang w:val="zh-CN"/>
              </w:rPr>
            </w:pPr>
            <w:r>
              <w:rPr>
                <w:rFonts w:hint="eastAsia"/>
                <w:sz w:val="28"/>
                <w:szCs w:val="28"/>
                <w:lang w:val="zh-CN"/>
              </w:rPr>
              <w:t>供应商质疑</w:t>
            </w:r>
          </w:p>
        </w:tc>
        <w:tc>
          <w:tcPr>
            <w:tcW w:w="7324" w:type="dxa"/>
            <w:tcBorders>
              <w:top w:val="single" w:color="auto" w:sz="8" w:space="0"/>
              <w:left w:val="single" w:color="auto" w:sz="8" w:space="0"/>
              <w:bottom w:val="single" w:color="auto" w:sz="8" w:space="0"/>
              <w:right w:val="single" w:color="auto" w:sz="18" w:space="0"/>
            </w:tcBorders>
          </w:tcPr>
          <w:p>
            <w:pPr>
              <w:pStyle w:val="82"/>
              <w:spacing w:line="400" w:lineRule="exact"/>
              <w:ind w:firstLine="198" w:firstLineChars="71"/>
              <w:rPr>
                <w:rFonts w:hint="eastAsia" w:eastAsia="宋体"/>
                <w:color w:val="000000"/>
                <w:sz w:val="28"/>
                <w:szCs w:val="28"/>
                <w:lang w:eastAsia="zh-CN"/>
              </w:rPr>
            </w:pPr>
            <w:r>
              <w:rPr>
                <w:rFonts w:hint="eastAsia" w:ascii="宋体" w:hAnsi="宋体" w:cs="宋体"/>
                <w:color w:val="000000"/>
                <w:sz w:val="28"/>
                <w:szCs w:val="28"/>
              </w:rPr>
              <w:t>采购方负责对采购文件技术参数部分及其他的质疑答复。 联系人：</w:t>
            </w:r>
            <w:r>
              <w:rPr>
                <w:rFonts w:hint="eastAsia" w:ascii="宋体" w:hAnsi="宋体" w:cs="宋体"/>
                <w:color w:val="000000"/>
                <w:sz w:val="28"/>
                <w:szCs w:val="28"/>
                <w:lang w:val="en-US" w:eastAsia="zh-CN"/>
              </w:rPr>
              <w:t>高女士</w:t>
            </w:r>
          </w:p>
          <w:p>
            <w:pPr>
              <w:spacing w:line="400" w:lineRule="exact"/>
              <w:ind w:firstLine="280"/>
              <w:rPr>
                <w:rFonts w:hint="eastAsia" w:ascii="宋体" w:hAnsi="宋体" w:eastAsia="宋体" w:cs="宋体"/>
                <w:color w:val="000000"/>
                <w:sz w:val="28"/>
                <w:szCs w:val="28"/>
                <w:lang w:val="en-US" w:eastAsia="zh-CN"/>
              </w:rPr>
            </w:pPr>
            <w:r>
              <w:rPr>
                <w:rFonts w:hint="eastAsia" w:ascii="宋体" w:hAnsi="宋体" w:cs="宋体"/>
                <w:color w:val="000000"/>
                <w:sz w:val="28"/>
                <w:szCs w:val="28"/>
              </w:rPr>
              <w:t>联系电话：</w:t>
            </w:r>
            <w:r>
              <w:rPr>
                <w:rFonts w:hint="eastAsia" w:ascii="宋体" w:hAnsi="宋体" w:cs="宋体"/>
                <w:color w:val="000000"/>
                <w:sz w:val="28"/>
                <w:szCs w:val="28"/>
                <w:lang w:val="en-US" w:eastAsia="zh-CN"/>
              </w:rPr>
              <w:t>18113858507</w:t>
            </w:r>
          </w:p>
          <w:p>
            <w:pPr>
              <w:spacing w:line="400" w:lineRule="exact"/>
              <w:ind w:firstLine="280"/>
              <w:rPr>
                <w:rFonts w:ascii="宋体" w:hAnsi="宋体" w:cs="宋体"/>
                <w:color w:val="000000"/>
                <w:sz w:val="28"/>
                <w:szCs w:val="28"/>
              </w:rPr>
            </w:pPr>
            <w:r>
              <w:rPr>
                <w:rFonts w:hint="eastAsia" w:ascii="宋体" w:hAnsi="宋体" w:cs="宋体"/>
                <w:color w:val="000000"/>
                <w:sz w:val="28"/>
                <w:szCs w:val="28"/>
              </w:rPr>
              <w:t>联系地址：</w:t>
            </w:r>
            <w:r>
              <w:rPr>
                <w:rFonts w:hint="eastAsia" w:ascii="宋体" w:hAnsi="宋体" w:eastAsia="宋体" w:cs="宋体"/>
                <w:color w:val="000000"/>
                <w:kern w:val="2"/>
                <w:sz w:val="28"/>
                <w:szCs w:val="28"/>
                <w:lang w:val="en-US" w:eastAsia="zh-CN" w:bidi="ar-SA"/>
              </w:rPr>
              <w:t>宜宾市临港开发区国兴大道7号宜宾市科技创新中心A座D1-12楼</w:t>
            </w:r>
          </w:p>
          <w:p>
            <w:pPr>
              <w:spacing w:line="400" w:lineRule="exact"/>
              <w:ind w:firstLine="280"/>
              <w:rPr>
                <w:rFonts w:ascii="宋体" w:hAnsi="宋体" w:cs="宋体"/>
                <w:color w:val="000000"/>
                <w:sz w:val="28"/>
                <w:szCs w:val="28"/>
              </w:rPr>
            </w:pPr>
            <w:r>
              <w:rPr>
                <w:rFonts w:hint="eastAsia" w:ascii="宋体" w:hAnsi="宋体" w:cs="宋体"/>
                <w:color w:val="000000"/>
                <w:sz w:val="28"/>
                <w:szCs w:val="28"/>
              </w:rPr>
              <w:t>邮政编码：644000</w:t>
            </w:r>
          </w:p>
          <w:p>
            <w:pPr>
              <w:spacing w:line="400" w:lineRule="exact"/>
              <w:ind w:firstLine="280"/>
              <w:rPr>
                <w:rFonts w:ascii="宋体" w:hAnsi="宋体" w:cs="宋体"/>
                <w:b/>
                <w:sz w:val="28"/>
                <w:szCs w:val="28"/>
                <w:lang w:val="zh-CN"/>
              </w:rPr>
            </w:pPr>
            <w:r>
              <w:rPr>
                <w:rFonts w:hint="eastAsia" w:ascii="宋体" w:hAnsi="宋体" w:cs="宋体"/>
                <w:b/>
                <w:color w:val="000000"/>
                <w:sz w:val="28"/>
                <w:szCs w:val="28"/>
              </w:rPr>
              <w:t>注：供应商质疑不得超出谈判文件、谈判过程、谈判结果的范围。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96" w:hRule="atLeast"/>
          <w:jc w:val="center"/>
        </w:trPr>
        <w:tc>
          <w:tcPr>
            <w:tcW w:w="874" w:type="dxa"/>
            <w:tcBorders>
              <w:top w:val="single" w:color="auto" w:sz="8" w:space="0"/>
              <w:left w:val="single" w:color="auto" w:sz="18" w:space="0"/>
              <w:bottom w:val="single" w:color="auto" w:sz="8" w:space="0"/>
              <w:right w:val="single" w:color="auto" w:sz="8" w:space="0"/>
            </w:tcBorders>
            <w:vAlign w:val="center"/>
          </w:tcPr>
          <w:p>
            <w:pPr>
              <w:pStyle w:val="68"/>
              <w:spacing w:line="400" w:lineRule="exact"/>
              <w:ind w:right="230"/>
              <w:jc w:val="center"/>
              <w:rPr>
                <w:sz w:val="28"/>
                <w:szCs w:val="28"/>
                <w:lang w:val="zh-CN"/>
              </w:rPr>
            </w:pPr>
            <w:r>
              <w:rPr>
                <w:rFonts w:hint="eastAsia"/>
                <w:sz w:val="28"/>
                <w:szCs w:val="28"/>
                <w:lang w:val="zh-CN"/>
              </w:rPr>
              <w:t>15</w:t>
            </w:r>
          </w:p>
        </w:tc>
        <w:tc>
          <w:tcPr>
            <w:tcW w:w="2200" w:type="dxa"/>
            <w:tcBorders>
              <w:top w:val="single" w:color="auto" w:sz="8" w:space="0"/>
              <w:left w:val="single" w:color="auto" w:sz="8" w:space="0"/>
              <w:bottom w:val="single" w:color="auto" w:sz="8" w:space="0"/>
              <w:right w:val="single" w:color="auto" w:sz="8" w:space="0"/>
            </w:tcBorders>
            <w:vAlign w:val="center"/>
          </w:tcPr>
          <w:p>
            <w:pPr>
              <w:pStyle w:val="68"/>
              <w:spacing w:line="400" w:lineRule="exact"/>
              <w:ind w:left="96"/>
              <w:jc w:val="center"/>
              <w:rPr>
                <w:sz w:val="28"/>
                <w:szCs w:val="28"/>
                <w:lang w:val="zh-CN"/>
              </w:rPr>
            </w:pPr>
            <w:r>
              <w:rPr>
                <w:rFonts w:hint="eastAsia"/>
                <w:sz w:val="28"/>
                <w:szCs w:val="28"/>
                <w:lang w:val="zh-CN"/>
              </w:rPr>
              <w:t>供应商投诉</w:t>
            </w:r>
          </w:p>
        </w:tc>
        <w:tc>
          <w:tcPr>
            <w:tcW w:w="7324" w:type="dxa"/>
            <w:tcBorders>
              <w:top w:val="single" w:color="auto" w:sz="8" w:space="0"/>
              <w:left w:val="single" w:color="auto" w:sz="8" w:space="0"/>
              <w:bottom w:val="single" w:color="auto" w:sz="8" w:space="0"/>
              <w:right w:val="single" w:color="auto" w:sz="18" w:space="0"/>
            </w:tcBorders>
            <w:vAlign w:val="center"/>
          </w:tcPr>
          <w:p>
            <w:pPr>
              <w:spacing w:line="400" w:lineRule="exact"/>
              <w:ind w:firstLine="280" w:firstLineChars="100"/>
              <w:rPr>
                <w:rFonts w:ascii="宋体" w:hAnsi="宋体" w:cs="宋体"/>
                <w:sz w:val="28"/>
                <w:szCs w:val="28"/>
              </w:rPr>
            </w:pPr>
            <w:r>
              <w:rPr>
                <w:rFonts w:hint="eastAsia" w:ascii="宋体" w:hAnsi="宋体" w:cs="宋体"/>
                <w:sz w:val="28"/>
                <w:szCs w:val="28"/>
              </w:rPr>
              <w:t>投诉受理单位：宜宾林竹产业研究院</w:t>
            </w:r>
          </w:p>
          <w:p>
            <w:pPr>
              <w:spacing w:line="400" w:lineRule="exact"/>
              <w:rPr>
                <w:rFonts w:ascii="宋体" w:hAnsi="宋体" w:cs="宋体"/>
                <w:b/>
                <w:sz w:val="28"/>
                <w:szCs w:val="28"/>
              </w:rPr>
            </w:pPr>
            <w:r>
              <w:rPr>
                <w:rFonts w:hint="eastAsia" w:ascii="宋体" w:hAnsi="宋体" w:cs="宋体"/>
                <w:b/>
                <w:sz w:val="28"/>
                <w:szCs w:val="28"/>
              </w:rPr>
              <w:t>注：参照《中华人民共和国政府采购法实施条例》的规定，供应商投诉事项不得超出已质疑事项的范围。</w:t>
            </w:r>
          </w:p>
        </w:tc>
      </w:tr>
    </w:tbl>
    <w:p>
      <w:pPr>
        <w:pStyle w:val="4"/>
        <w:keepNext w:val="0"/>
        <w:keepLines w:val="0"/>
        <w:spacing w:before="0" w:after="0" w:line="400" w:lineRule="exact"/>
        <w:ind w:firstLine="3840" w:firstLineChars="1200"/>
        <w:rPr>
          <w:rFonts w:hint="eastAsia" w:ascii="黑体"/>
          <w:bCs w:val="0"/>
        </w:rPr>
      </w:pPr>
    </w:p>
    <w:p>
      <w:pPr>
        <w:pStyle w:val="4"/>
        <w:keepNext w:val="0"/>
        <w:keepLines w:val="0"/>
        <w:spacing w:before="0" w:after="0" w:line="400" w:lineRule="exact"/>
        <w:ind w:firstLine="3840" w:firstLineChars="1200"/>
        <w:rPr>
          <w:rFonts w:hint="eastAsia" w:ascii="黑体"/>
          <w:bCs w:val="0"/>
        </w:rPr>
      </w:pPr>
    </w:p>
    <w:p>
      <w:pPr>
        <w:pStyle w:val="2"/>
      </w:pPr>
      <w:bookmarkStart w:id="14" w:name="_Toc89075875"/>
      <w:bookmarkStart w:id="15" w:name="_Toc217446038"/>
      <w:bookmarkStart w:id="16" w:name="_Toc183682346"/>
      <w:bookmarkStart w:id="17" w:name="_Toc77400779"/>
      <w:bookmarkStart w:id="18" w:name="_Toc183582209"/>
      <w:bookmarkStart w:id="19" w:name="_Toc183682368"/>
      <w:bookmarkStart w:id="20" w:name="_Toc217446056"/>
      <w:bookmarkStart w:id="21" w:name="_Toc89075878"/>
      <w:bookmarkStart w:id="22" w:name="_Toc77400782"/>
      <w:bookmarkStart w:id="23" w:name="_Toc183582231"/>
    </w:p>
    <w:p>
      <w:pPr>
        <w:pStyle w:val="4"/>
        <w:keepNext w:val="0"/>
        <w:keepLines w:val="0"/>
        <w:spacing w:before="0" w:after="0" w:line="500" w:lineRule="exact"/>
        <w:jc w:val="center"/>
        <w:rPr>
          <w:rFonts w:ascii="黑体"/>
          <w:bCs w:val="0"/>
        </w:rPr>
      </w:pPr>
      <w:r>
        <w:rPr>
          <w:rFonts w:hint="eastAsia" w:ascii="黑体"/>
          <w:bCs w:val="0"/>
        </w:rPr>
        <w:t>三、谈判文件</w:t>
      </w:r>
      <w:bookmarkEnd w:id="14"/>
      <w:bookmarkEnd w:id="15"/>
      <w:bookmarkEnd w:id="16"/>
      <w:bookmarkEnd w:id="17"/>
      <w:bookmarkEnd w:id="18"/>
    </w:p>
    <w:p>
      <w:pPr>
        <w:pStyle w:val="6"/>
        <w:keepNext w:val="0"/>
        <w:keepLines w:val="0"/>
        <w:spacing w:before="0" w:after="0" w:line="500" w:lineRule="exact"/>
        <w:ind w:firstLine="480" w:firstLineChars="200"/>
        <w:rPr>
          <w:rFonts w:ascii="宋体" w:hAnsi="宋体"/>
          <w:sz w:val="24"/>
        </w:rPr>
      </w:pPr>
      <w:bookmarkStart w:id="24" w:name="_Toc183682347"/>
      <w:bookmarkStart w:id="25" w:name="_Toc183582210"/>
      <w:bookmarkStart w:id="26" w:name="_Toc217446039"/>
    </w:p>
    <w:p>
      <w:pPr>
        <w:pStyle w:val="6"/>
        <w:keepNext w:val="0"/>
        <w:keepLines w:val="0"/>
        <w:spacing w:before="0" w:after="0" w:line="500" w:lineRule="exact"/>
        <w:ind w:firstLine="600" w:firstLineChars="200"/>
        <w:rPr>
          <w:rFonts w:ascii="宋体" w:hAnsi="宋体"/>
          <w:sz w:val="30"/>
          <w:szCs w:val="30"/>
        </w:rPr>
      </w:pPr>
      <w:r>
        <w:rPr>
          <w:rFonts w:hint="eastAsia" w:ascii="宋体" w:hAnsi="宋体"/>
          <w:sz w:val="30"/>
          <w:szCs w:val="30"/>
        </w:rPr>
        <w:t>10．谈判文件的构成</w:t>
      </w:r>
      <w:bookmarkEnd w:id="24"/>
      <w:bookmarkEnd w:id="25"/>
      <w:bookmarkEnd w:id="26"/>
    </w:p>
    <w:p>
      <w:pPr>
        <w:keepNext w:val="0"/>
        <w:keepLines w:val="0"/>
        <w:pageBreakBefore w:val="0"/>
        <w:widowControl w:val="0"/>
        <w:tabs>
          <w:tab w:val="left" w:pos="720"/>
        </w:tabs>
        <w:kinsoku/>
        <w:wordWrap/>
        <w:overflowPunct/>
        <w:topLinePunct w:val="0"/>
        <w:autoSpaceDE/>
        <w:autoSpaceDN/>
        <w:bidi w:val="0"/>
        <w:adjustRightInd/>
        <w:snapToGrid/>
        <w:spacing w:line="360" w:lineRule="exact"/>
        <w:ind w:firstLine="600" w:firstLineChars="200"/>
        <w:textAlignment w:val="auto"/>
        <w:rPr>
          <w:rFonts w:hint="eastAsia" w:ascii="宋体" w:hAnsi="宋体" w:eastAsia="宋体"/>
          <w:sz w:val="30"/>
          <w:szCs w:val="30"/>
          <w:lang w:val="en-US" w:eastAsia="zh-CN"/>
        </w:rPr>
      </w:pPr>
      <w:r>
        <w:rPr>
          <w:rFonts w:hint="eastAsia" w:ascii="宋体" w:hAnsi="宋体"/>
          <w:sz w:val="30"/>
          <w:szCs w:val="30"/>
        </w:rPr>
        <w:t>10</w:t>
      </w:r>
      <w:r>
        <w:rPr>
          <w:rFonts w:ascii="宋体" w:hAnsi="宋体"/>
          <w:b/>
          <w:bCs/>
          <w:sz w:val="30"/>
          <w:szCs w:val="30"/>
        </w:rPr>
        <w:t>.</w:t>
      </w:r>
      <w:r>
        <w:rPr>
          <w:rFonts w:hint="eastAsia" w:ascii="宋体" w:hAnsi="宋体"/>
          <w:sz w:val="30"/>
          <w:szCs w:val="30"/>
        </w:rPr>
        <w:t xml:space="preserve">1 </w:t>
      </w:r>
      <w:r>
        <w:rPr>
          <w:rFonts w:hint="eastAsia" w:ascii="宋体" w:hAnsi="宋体"/>
          <w:sz w:val="30"/>
          <w:szCs w:val="30"/>
          <w:lang w:val="en-US" w:eastAsia="zh-CN"/>
        </w:rPr>
        <w:t>加盖宜宾林竹产业研究院公章的竞争性谈判文件封面。</w:t>
      </w:r>
    </w:p>
    <w:p>
      <w:pPr>
        <w:keepNext w:val="0"/>
        <w:keepLines w:val="0"/>
        <w:pageBreakBefore w:val="0"/>
        <w:widowControl w:val="0"/>
        <w:tabs>
          <w:tab w:val="left" w:pos="7665"/>
        </w:tabs>
        <w:kinsoku/>
        <w:wordWrap/>
        <w:overflowPunct/>
        <w:topLinePunct w:val="0"/>
        <w:autoSpaceDE/>
        <w:autoSpaceDN/>
        <w:bidi w:val="0"/>
        <w:adjustRightInd/>
        <w:snapToGrid/>
        <w:spacing w:line="360" w:lineRule="exact"/>
        <w:ind w:firstLine="600" w:firstLineChars="200"/>
        <w:textAlignment w:val="auto"/>
        <w:rPr>
          <w:rFonts w:hint="eastAsia" w:ascii="宋体" w:hAnsi="宋体"/>
          <w:sz w:val="30"/>
          <w:szCs w:val="30"/>
          <w:lang w:val="en-US" w:eastAsia="zh-CN"/>
        </w:rPr>
      </w:pPr>
      <w:r>
        <w:rPr>
          <w:rFonts w:hint="eastAsia" w:ascii="宋体" w:hAnsi="宋体"/>
          <w:sz w:val="30"/>
          <w:szCs w:val="30"/>
        </w:rPr>
        <w:t>10</w:t>
      </w:r>
      <w:r>
        <w:rPr>
          <w:rFonts w:hint="eastAsia" w:ascii="宋体" w:hAnsi="宋体"/>
          <w:b/>
          <w:bCs/>
          <w:sz w:val="30"/>
          <w:szCs w:val="30"/>
        </w:rPr>
        <w:t>.</w:t>
      </w:r>
      <w:r>
        <w:rPr>
          <w:rFonts w:hint="eastAsia" w:ascii="宋体" w:hAnsi="宋体"/>
          <w:sz w:val="30"/>
          <w:szCs w:val="30"/>
        </w:rPr>
        <w:t xml:space="preserve">2 </w:t>
      </w:r>
      <w:r>
        <w:rPr>
          <w:rFonts w:hint="eastAsia" w:ascii="宋体" w:hAnsi="宋体"/>
          <w:sz w:val="30"/>
          <w:szCs w:val="30"/>
          <w:lang w:val="en-US" w:eastAsia="zh-CN"/>
        </w:rPr>
        <w:t>加盖宜宾市林竹产业研究院公章的竞争性谈判邀请函</w:t>
      </w:r>
    </w:p>
    <w:p>
      <w:pPr>
        <w:pStyle w:val="2"/>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eastAsia" w:ascii="宋体" w:hAnsi="宋体"/>
          <w:sz w:val="30"/>
          <w:szCs w:val="30"/>
          <w:lang w:val="en-US" w:eastAsia="zh-CN"/>
        </w:rPr>
      </w:pPr>
      <w:r>
        <w:rPr>
          <w:rFonts w:hint="eastAsia" w:ascii="宋体" w:hAnsi="宋体"/>
          <w:sz w:val="30"/>
          <w:szCs w:val="30"/>
          <w:lang w:val="en-US" w:eastAsia="zh-CN"/>
        </w:rPr>
        <w:t>10.3竞争性谈判须知</w:t>
      </w:r>
    </w:p>
    <w:p>
      <w:pPr>
        <w:pStyle w:val="2"/>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eastAsia" w:ascii="宋体" w:hAnsi="宋体"/>
          <w:sz w:val="30"/>
          <w:szCs w:val="30"/>
          <w:lang w:val="en-US" w:eastAsia="zh-CN"/>
        </w:rPr>
      </w:pPr>
      <w:r>
        <w:rPr>
          <w:rFonts w:hint="eastAsia" w:ascii="宋体" w:hAnsi="宋体"/>
          <w:sz w:val="30"/>
          <w:szCs w:val="30"/>
          <w:lang w:val="en-US" w:eastAsia="zh-CN"/>
        </w:rPr>
        <w:t>10.4供应商资格、资信证明文件</w:t>
      </w:r>
    </w:p>
    <w:p>
      <w:pPr>
        <w:pStyle w:val="2"/>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eastAsia" w:ascii="宋体" w:hAnsi="宋体"/>
          <w:sz w:val="30"/>
          <w:szCs w:val="30"/>
          <w:lang w:val="en-US" w:eastAsia="zh-CN"/>
        </w:rPr>
      </w:pPr>
      <w:r>
        <w:rPr>
          <w:rFonts w:hint="eastAsia" w:ascii="宋体" w:hAnsi="宋体"/>
          <w:sz w:val="30"/>
          <w:szCs w:val="30"/>
          <w:lang w:val="en-US" w:eastAsia="zh-CN"/>
        </w:rPr>
        <w:t>10.5采购需求一览表及采购要求（技术规格、要求、数量等）</w:t>
      </w:r>
    </w:p>
    <w:p>
      <w:pPr>
        <w:pStyle w:val="2"/>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eastAsia" w:ascii="宋体" w:hAnsi="宋体"/>
          <w:sz w:val="30"/>
          <w:szCs w:val="30"/>
          <w:lang w:val="en-US" w:eastAsia="zh-CN"/>
        </w:rPr>
      </w:pPr>
      <w:r>
        <w:rPr>
          <w:rFonts w:hint="eastAsia" w:ascii="宋体" w:hAnsi="宋体"/>
          <w:sz w:val="30"/>
          <w:szCs w:val="30"/>
          <w:lang w:val="en-US" w:eastAsia="zh-CN"/>
        </w:rPr>
        <w:t>10.6合同主要条款（合同签订方式、交货和提供服务的时间、成交方法、成交标准、无效报价条款）</w:t>
      </w:r>
    </w:p>
    <w:p>
      <w:pPr>
        <w:pStyle w:val="2"/>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宋体" w:hAnsi="宋体"/>
          <w:sz w:val="30"/>
          <w:szCs w:val="30"/>
          <w:lang w:val="en-US" w:eastAsia="zh-CN"/>
        </w:rPr>
      </w:pPr>
      <w:bookmarkStart w:id="27" w:name="_Toc217446040"/>
      <w:bookmarkStart w:id="28" w:name="_Toc183682348"/>
      <w:bookmarkStart w:id="29" w:name="_Toc183582211"/>
      <w:r>
        <w:rPr>
          <w:rFonts w:hint="eastAsia" w:ascii="宋体" w:hAnsi="宋体"/>
          <w:sz w:val="30"/>
          <w:szCs w:val="30"/>
          <w:lang w:val="en-US" w:eastAsia="zh-CN"/>
        </w:rPr>
        <w:t>10.7 竞争性谈判采购的最小单位是包，货物数量及技术要求中未分包的，供应商对要求提供的货物和服务不得部分报价。</w:t>
      </w:r>
    </w:p>
    <w:p>
      <w:pPr>
        <w:pStyle w:val="6"/>
        <w:keepNext w:val="0"/>
        <w:keepLines w:val="0"/>
        <w:spacing w:before="0" w:after="0" w:line="500" w:lineRule="exact"/>
        <w:ind w:firstLine="600" w:firstLineChars="200"/>
        <w:rPr>
          <w:rFonts w:hint="eastAsia" w:ascii="宋体" w:hAnsi="宋体" w:eastAsia="宋体"/>
          <w:sz w:val="30"/>
          <w:szCs w:val="30"/>
          <w:lang w:val="en-US" w:eastAsia="zh-CN"/>
        </w:rPr>
      </w:pPr>
      <w:r>
        <w:rPr>
          <w:rFonts w:hint="eastAsia" w:ascii="宋体" w:hAnsi="宋体"/>
          <w:sz w:val="30"/>
          <w:szCs w:val="30"/>
        </w:rPr>
        <w:t xml:space="preserve">11. </w:t>
      </w:r>
      <w:bookmarkEnd w:id="27"/>
      <w:bookmarkEnd w:id="28"/>
      <w:bookmarkEnd w:id="29"/>
      <w:r>
        <w:rPr>
          <w:rFonts w:hint="eastAsia" w:ascii="宋体" w:hAnsi="宋体"/>
          <w:sz w:val="30"/>
          <w:szCs w:val="30"/>
          <w:lang w:val="en-US" w:eastAsia="zh-CN"/>
        </w:rPr>
        <w:t>竞争性谈判内容澄清、修改</w:t>
      </w:r>
    </w:p>
    <w:p>
      <w:pPr>
        <w:tabs>
          <w:tab w:val="left" w:pos="720"/>
        </w:tabs>
        <w:spacing w:line="500" w:lineRule="exact"/>
        <w:ind w:firstLine="600" w:firstLineChars="200"/>
        <w:rPr>
          <w:rFonts w:hint="eastAsia" w:ascii="黑体"/>
          <w:bCs w:val="0"/>
        </w:rPr>
      </w:pPr>
      <w:r>
        <w:rPr>
          <w:rFonts w:hint="eastAsia" w:ascii="宋体" w:hAnsi="宋体"/>
          <w:sz w:val="30"/>
          <w:szCs w:val="30"/>
        </w:rPr>
        <w:t>供应商认为采购人需要对谈判文件进行澄清或者修改的，可以在</w:t>
      </w:r>
      <w:r>
        <w:rPr>
          <w:rFonts w:ascii="宋体" w:hAnsi="宋体" w:cs="Arial"/>
          <w:sz w:val="30"/>
          <w:szCs w:val="30"/>
          <w:shd w:val="clear" w:color="auto" w:fill="FFFFFF"/>
        </w:rPr>
        <w:t>投标截止时间1日前</w:t>
      </w:r>
      <w:r>
        <w:rPr>
          <w:rFonts w:hint="eastAsia" w:ascii="宋体" w:hAnsi="宋体"/>
          <w:sz w:val="30"/>
          <w:szCs w:val="30"/>
        </w:rPr>
        <w:t>以书面形式向采购人提出申请，由采购人决定是否采纳供应商的申请事项。</w:t>
      </w:r>
      <w:bookmarkStart w:id="30" w:name="_Toc217446042"/>
      <w:bookmarkStart w:id="31" w:name="_Toc183582214"/>
      <w:bookmarkStart w:id="32" w:name="_Toc89075876"/>
      <w:bookmarkStart w:id="33" w:name="_Toc77400780"/>
      <w:bookmarkStart w:id="34" w:name="_Toc183682351"/>
    </w:p>
    <w:p>
      <w:pPr>
        <w:pStyle w:val="4"/>
        <w:keepNext w:val="0"/>
        <w:keepLines w:val="0"/>
        <w:spacing w:before="0" w:after="0" w:line="500" w:lineRule="exact"/>
        <w:jc w:val="center"/>
        <w:rPr>
          <w:rFonts w:ascii="黑体"/>
          <w:bCs w:val="0"/>
        </w:rPr>
      </w:pPr>
      <w:r>
        <w:rPr>
          <w:rFonts w:hint="eastAsia" w:ascii="黑体"/>
          <w:bCs w:val="0"/>
        </w:rPr>
        <w:t>四、响应文件</w:t>
      </w:r>
      <w:bookmarkEnd w:id="30"/>
      <w:bookmarkEnd w:id="31"/>
      <w:bookmarkEnd w:id="32"/>
      <w:bookmarkEnd w:id="33"/>
      <w:bookmarkEnd w:id="34"/>
    </w:p>
    <w:p>
      <w:pPr>
        <w:spacing w:line="500" w:lineRule="exact"/>
        <w:rPr>
          <w:sz w:val="30"/>
          <w:szCs w:val="30"/>
        </w:rPr>
      </w:pPr>
      <w:bookmarkStart w:id="35" w:name="_Toc183582215"/>
      <w:bookmarkStart w:id="36" w:name="_Toc217446043"/>
      <w:bookmarkStart w:id="37" w:name="_Toc183682352"/>
    </w:p>
    <w:p>
      <w:pPr>
        <w:pStyle w:val="6"/>
        <w:keepNext w:val="0"/>
        <w:keepLines w:val="0"/>
        <w:spacing w:before="0" w:after="0" w:line="500" w:lineRule="exact"/>
        <w:ind w:firstLine="600" w:firstLineChars="200"/>
        <w:rPr>
          <w:rFonts w:ascii="宋体" w:hAnsi="宋体"/>
          <w:bCs w:val="0"/>
          <w:sz w:val="30"/>
          <w:szCs w:val="30"/>
        </w:rPr>
      </w:pPr>
      <w:r>
        <w:rPr>
          <w:rFonts w:hint="eastAsia" w:ascii="宋体" w:hAnsi="宋体"/>
          <w:bCs w:val="0"/>
          <w:sz w:val="30"/>
          <w:szCs w:val="30"/>
        </w:rPr>
        <w:t>1</w:t>
      </w:r>
      <w:r>
        <w:rPr>
          <w:rFonts w:hint="eastAsia" w:ascii="宋体" w:hAnsi="宋体"/>
          <w:bCs w:val="0"/>
          <w:sz w:val="30"/>
          <w:szCs w:val="30"/>
          <w:lang w:val="en-US" w:eastAsia="zh-CN"/>
        </w:rPr>
        <w:t>2</w:t>
      </w:r>
      <w:r>
        <w:rPr>
          <w:rFonts w:hint="eastAsia" w:ascii="宋体" w:hAnsi="宋体"/>
          <w:bCs w:val="0"/>
          <w:sz w:val="30"/>
          <w:szCs w:val="30"/>
        </w:rPr>
        <w:t>.响应文件的语言</w:t>
      </w:r>
      <w:bookmarkEnd w:id="35"/>
      <w:bookmarkEnd w:id="36"/>
      <w:bookmarkEnd w:id="37"/>
      <w:r>
        <w:rPr>
          <w:rFonts w:hint="eastAsia" w:ascii="宋体" w:hAnsi="宋体"/>
          <w:bCs w:val="0"/>
          <w:sz w:val="30"/>
          <w:szCs w:val="30"/>
        </w:rPr>
        <w:t>（实质性要求）</w:t>
      </w:r>
    </w:p>
    <w:p>
      <w:pPr>
        <w:spacing w:line="500" w:lineRule="exact"/>
        <w:ind w:firstLine="600" w:firstLineChars="200"/>
        <w:rPr>
          <w:rFonts w:ascii="宋体" w:hAnsi="宋体"/>
          <w:sz w:val="30"/>
          <w:szCs w:val="30"/>
        </w:rPr>
      </w:pPr>
      <w:r>
        <w:rPr>
          <w:rFonts w:hint="eastAsia" w:ascii="宋体" w:hAnsi="宋体"/>
          <w:sz w:val="30"/>
          <w:szCs w:val="30"/>
        </w:rPr>
        <w:t>1</w:t>
      </w:r>
      <w:r>
        <w:rPr>
          <w:rFonts w:hint="eastAsia" w:ascii="宋体" w:hAnsi="宋体"/>
          <w:sz w:val="30"/>
          <w:szCs w:val="30"/>
          <w:lang w:val="en-US" w:eastAsia="zh-CN"/>
        </w:rPr>
        <w:t>2</w:t>
      </w:r>
      <w:r>
        <w:rPr>
          <w:rFonts w:hint="eastAsia" w:ascii="宋体" w:hAnsi="宋体"/>
          <w:sz w:val="30"/>
          <w:szCs w:val="30"/>
        </w:rPr>
        <w:t>.1</w:t>
      </w:r>
      <w:r>
        <w:rPr>
          <w:rFonts w:hint="eastAsia"/>
          <w:sz w:val="30"/>
          <w:szCs w:val="30"/>
        </w:rPr>
        <w:t xml:space="preserve"> </w:t>
      </w:r>
      <w:r>
        <w:rPr>
          <w:rFonts w:hint="eastAsia" w:ascii="宋体" w:hAnsi="宋体"/>
          <w:sz w:val="30"/>
          <w:szCs w:val="30"/>
        </w:rPr>
        <w:t>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500" w:lineRule="exact"/>
        <w:ind w:firstLine="600" w:firstLineChars="200"/>
        <w:rPr>
          <w:rFonts w:ascii="宋体" w:hAnsi="宋体"/>
          <w:sz w:val="30"/>
          <w:szCs w:val="30"/>
        </w:rPr>
      </w:pPr>
      <w:r>
        <w:rPr>
          <w:rFonts w:hint="eastAsia" w:ascii="宋体" w:hAnsi="宋体"/>
          <w:sz w:val="30"/>
          <w:szCs w:val="30"/>
        </w:rPr>
        <w:t>1</w:t>
      </w:r>
      <w:r>
        <w:rPr>
          <w:rFonts w:hint="eastAsia" w:ascii="宋体" w:hAnsi="宋体"/>
          <w:sz w:val="30"/>
          <w:szCs w:val="30"/>
          <w:lang w:val="en-US" w:eastAsia="zh-CN"/>
        </w:rPr>
        <w:t>2</w:t>
      </w:r>
      <w:r>
        <w:rPr>
          <w:rFonts w:hint="eastAsia" w:ascii="宋体" w:hAnsi="宋体"/>
          <w:sz w:val="30"/>
          <w:szCs w:val="30"/>
        </w:rPr>
        <w:t>.2 翻译的中文资料与外文资料如果出现差异和矛盾，以中文为准。但不能故意错误翻译，否则，供应商的响应文件将作为无效处理。</w:t>
      </w:r>
      <w:bookmarkStart w:id="38" w:name="_Toc217446044"/>
      <w:bookmarkStart w:id="39" w:name="_Toc183682353"/>
      <w:bookmarkStart w:id="40" w:name="_Toc183582216"/>
    </w:p>
    <w:p>
      <w:pPr>
        <w:pStyle w:val="6"/>
        <w:keepNext w:val="0"/>
        <w:keepLines w:val="0"/>
        <w:spacing w:before="0" w:after="0" w:line="500" w:lineRule="exact"/>
        <w:ind w:firstLine="600" w:firstLineChars="200"/>
        <w:rPr>
          <w:rFonts w:ascii="宋体" w:hAnsi="宋体"/>
          <w:sz w:val="30"/>
          <w:szCs w:val="30"/>
        </w:rPr>
      </w:pPr>
      <w:r>
        <w:rPr>
          <w:rFonts w:hint="eastAsia" w:ascii="宋体" w:hAnsi="宋体"/>
          <w:sz w:val="30"/>
          <w:szCs w:val="30"/>
        </w:rPr>
        <w:t>1</w:t>
      </w:r>
      <w:r>
        <w:rPr>
          <w:rFonts w:hint="eastAsia" w:ascii="宋体" w:hAnsi="宋体"/>
          <w:sz w:val="30"/>
          <w:szCs w:val="30"/>
          <w:lang w:val="en-US" w:eastAsia="zh-CN"/>
        </w:rPr>
        <w:t>3</w:t>
      </w:r>
      <w:r>
        <w:rPr>
          <w:rFonts w:hint="eastAsia" w:ascii="宋体" w:hAnsi="宋体"/>
          <w:sz w:val="30"/>
          <w:szCs w:val="30"/>
        </w:rPr>
        <w:t>．计量单位</w:t>
      </w:r>
      <w:bookmarkEnd w:id="38"/>
      <w:bookmarkEnd w:id="39"/>
      <w:bookmarkEnd w:id="40"/>
      <w:r>
        <w:rPr>
          <w:rFonts w:hint="eastAsia" w:ascii="宋体" w:hAnsi="宋体"/>
          <w:sz w:val="30"/>
          <w:szCs w:val="30"/>
        </w:rPr>
        <w:t>（实质性要求）</w:t>
      </w:r>
    </w:p>
    <w:p>
      <w:pPr>
        <w:spacing w:line="500" w:lineRule="exact"/>
        <w:ind w:firstLine="588" w:firstLineChars="196"/>
        <w:rPr>
          <w:rFonts w:ascii="宋体" w:hAnsi="宋体"/>
          <w:b/>
          <w:bCs/>
          <w:sz w:val="30"/>
          <w:szCs w:val="30"/>
        </w:rPr>
      </w:pPr>
      <w:r>
        <w:rPr>
          <w:rFonts w:hint="eastAsia" w:ascii="宋体" w:hAnsi="宋体"/>
          <w:sz w:val="30"/>
          <w:szCs w:val="30"/>
        </w:rPr>
        <w:t>除谈判文件中另有规定外，本次采购项目所有合同项下的报价均采用国家法定的计量单位。</w:t>
      </w:r>
      <w:bookmarkStart w:id="41" w:name="_Toc217446045"/>
    </w:p>
    <w:p>
      <w:pPr>
        <w:spacing w:line="500" w:lineRule="exact"/>
        <w:ind w:firstLine="585" w:firstLineChars="195"/>
        <w:rPr>
          <w:rFonts w:ascii="宋体" w:hAnsi="宋体"/>
          <w:b/>
          <w:bCs/>
          <w:sz w:val="30"/>
          <w:szCs w:val="30"/>
        </w:rPr>
      </w:pPr>
      <w:r>
        <w:rPr>
          <w:rFonts w:hint="eastAsia" w:ascii="宋体" w:hAnsi="宋体"/>
          <w:b/>
          <w:bCs/>
          <w:sz w:val="30"/>
          <w:szCs w:val="30"/>
        </w:rPr>
        <w:t>1</w:t>
      </w:r>
      <w:r>
        <w:rPr>
          <w:rFonts w:hint="eastAsia" w:ascii="宋体" w:hAnsi="宋体"/>
          <w:b/>
          <w:bCs/>
          <w:sz w:val="30"/>
          <w:szCs w:val="30"/>
          <w:lang w:val="en-US" w:eastAsia="zh-CN"/>
        </w:rPr>
        <w:t>4</w:t>
      </w:r>
      <w:r>
        <w:rPr>
          <w:rFonts w:hint="eastAsia" w:ascii="宋体" w:hAnsi="宋体"/>
          <w:b/>
          <w:bCs/>
          <w:sz w:val="30"/>
          <w:szCs w:val="30"/>
        </w:rPr>
        <w:t xml:space="preserve">. </w:t>
      </w:r>
      <w:r>
        <w:rPr>
          <w:rFonts w:hint="eastAsia" w:ascii="宋体" w:hAnsi="宋体"/>
          <w:b/>
          <w:sz w:val="30"/>
          <w:szCs w:val="30"/>
        </w:rPr>
        <w:t>报价</w:t>
      </w:r>
      <w:r>
        <w:rPr>
          <w:rFonts w:hint="eastAsia" w:ascii="宋体" w:hAnsi="宋体"/>
          <w:b/>
          <w:bCs/>
          <w:sz w:val="30"/>
          <w:szCs w:val="30"/>
        </w:rPr>
        <w:t>货币（实质性要求）</w:t>
      </w:r>
    </w:p>
    <w:p>
      <w:pPr>
        <w:spacing w:line="500" w:lineRule="exact"/>
        <w:ind w:firstLine="585" w:firstLineChars="195"/>
        <w:rPr>
          <w:rFonts w:ascii="宋体" w:hAnsi="宋体"/>
          <w:b/>
          <w:bCs/>
          <w:sz w:val="30"/>
          <w:szCs w:val="30"/>
        </w:rPr>
      </w:pPr>
      <w:r>
        <w:rPr>
          <w:rFonts w:hint="eastAsia" w:ascii="宋体" w:hAnsi="宋体"/>
          <w:bCs/>
          <w:sz w:val="30"/>
          <w:szCs w:val="30"/>
        </w:rPr>
        <w:t>本次</w:t>
      </w:r>
      <w:r>
        <w:rPr>
          <w:rFonts w:hint="eastAsia" w:ascii="宋体" w:hAnsi="宋体"/>
          <w:sz w:val="30"/>
          <w:szCs w:val="30"/>
        </w:rPr>
        <w:t>谈判</w:t>
      </w:r>
      <w:r>
        <w:rPr>
          <w:rFonts w:hint="eastAsia" w:ascii="宋体" w:hAnsi="宋体"/>
          <w:bCs/>
          <w:sz w:val="30"/>
          <w:szCs w:val="30"/>
        </w:rPr>
        <w:t>项目的</w:t>
      </w:r>
      <w:r>
        <w:rPr>
          <w:rFonts w:hint="eastAsia" w:ascii="宋体" w:hAnsi="宋体"/>
          <w:sz w:val="30"/>
          <w:szCs w:val="30"/>
        </w:rPr>
        <w:t>报价货币为</w:t>
      </w:r>
      <w:r>
        <w:rPr>
          <w:rFonts w:hint="eastAsia" w:ascii="宋体" w:hAnsi="宋体"/>
          <w:bCs/>
          <w:sz w:val="30"/>
          <w:szCs w:val="30"/>
        </w:rPr>
        <w:t>人民币，报价以</w:t>
      </w:r>
      <w:r>
        <w:rPr>
          <w:rFonts w:hint="eastAsia" w:ascii="宋体" w:hAnsi="宋体"/>
          <w:sz w:val="30"/>
          <w:szCs w:val="30"/>
        </w:rPr>
        <w:t>谈判</w:t>
      </w:r>
      <w:r>
        <w:rPr>
          <w:rFonts w:hint="eastAsia" w:ascii="宋体" w:hAnsi="宋体"/>
          <w:bCs/>
          <w:sz w:val="30"/>
          <w:szCs w:val="30"/>
        </w:rPr>
        <w:t>文件约定为准。</w:t>
      </w:r>
    </w:p>
    <w:bookmarkEnd w:id="41"/>
    <w:p>
      <w:pPr>
        <w:spacing w:line="500" w:lineRule="exact"/>
        <w:ind w:left="2" w:leftChars="1" w:firstLine="600" w:firstLineChars="200"/>
        <w:rPr>
          <w:rFonts w:ascii="宋体" w:hAnsi="宋体"/>
          <w:b/>
          <w:sz w:val="30"/>
          <w:szCs w:val="30"/>
        </w:rPr>
      </w:pPr>
      <w:r>
        <w:rPr>
          <w:rFonts w:hint="eastAsia" w:ascii="宋体" w:hAnsi="宋体"/>
          <w:b/>
          <w:sz w:val="30"/>
          <w:szCs w:val="30"/>
        </w:rPr>
        <w:t>1</w:t>
      </w:r>
      <w:r>
        <w:rPr>
          <w:rFonts w:hint="eastAsia" w:ascii="宋体" w:hAnsi="宋体"/>
          <w:b/>
          <w:sz w:val="30"/>
          <w:szCs w:val="30"/>
          <w:lang w:val="en-US" w:eastAsia="zh-CN"/>
        </w:rPr>
        <w:t>5</w:t>
      </w:r>
      <w:r>
        <w:rPr>
          <w:rFonts w:hint="eastAsia" w:ascii="宋体" w:hAnsi="宋体"/>
          <w:b/>
          <w:sz w:val="30"/>
          <w:szCs w:val="30"/>
        </w:rPr>
        <w:t>.响应文件格式</w:t>
      </w:r>
    </w:p>
    <w:p>
      <w:pPr>
        <w:spacing w:line="500" w:lineRule="exact"/>
        <w:ind w:left="2" w:leftChars="1" w:firstLine="600" w:firstLineChars="200"/>
        <w:rPr>
          <w:rFonts w:ascii="宋体" w:hAnsi="宋体"/>
          <w:sz w:val="30"/>
          <w:szCs w:val="30"/>
        </w:rPr>
      </w:pPr>
      <w:r>
        <w:rPr>
          <w:rFonts w:hint="eastAsia" w:ascii="宋体" w:hAnsi="宋体"/>
          <w:sz w:val="30"/>
          <w:szCs w:val="30"/>
        </w:rPr>
        <w:t>1</w:t>
      </w:r>
      <w:r>
        <w:rPr>
          <w:rFonts w:hint="eastAsia" w:ascii="宋体" w:hAnsi="宋体"/>
          <w:sz w:val="30"/>
          <w:szCs w:val="30"/>
          <w:lang w:val="en-US" w:eastAsia="zh-CN"/>
        </w:rPr>
        <w:t>5</w:t>
      </w:r>
      <w:r>
        <w:rPr>
          <w:rFonts w:hint="eastAsia" w:ascii="宋体" w:hAnsi="宋体"/>
          <w:sz w:val="30"/>
          <w:szCs w:val="30"/>
        </w:rPr>
        <w:t>.1 供应商应按本谈判文件要求编制投标文件。</w:t>
      </w:r>
    </w:p>
    <w:p>
      <w:pPr>
        <w:spacing w:line="500" w:lineRule="exact"/>
        <w:ind w:left="2" w:leftChars="1" w:firstLine="600" w:firstLineChars="200"/>
        <w:rPr>
          <w:rFonts w:ascii="宋体" w:hAnsi="宋体"/>
          <w:sz w:val="30"/>
          <w:szCs w:val="30"/>
        </w:rPr>
      </w:pPr>
      <w:r>
        <w:rPr>
          <w:rFonts w:hint="eastAsia" w:ascii="宋体" w:hAnsi="宋体"/>
          <w:sz w:val="30"/>
          <w:szCs w:val="30"/>
        </w:rPr>
        <w:t>1</w:t>
      </w:r>
      <w:r>
        <w:rPr>
          <w:rFonts w:hint="eastAsia" w:ascii="宋体" w:hAnsi="宋体"/>
          <w:sz w:val="30"/>
          <w:szCs w:val="30"/>
          <w:lang w:val="en-US" w:eastAsia="zh-CN"/>
        </w:rPr>
        <w:t>5</w:t>
      </w:r>
      <w:r>
        <w:rPr>
          <w:rFonts w:hint="eastAsia" w:ascii="宋体" w:hAnsi="宋体"/>
          <w:sz w:val="30"/>
          <w:szCs w:val="30"/>
        </w:rPr>
        <w:t xml:space="preserve">.2 </w:t>
      </w:r>
      <w:r>
        <w:rPr>
          <w:rFonts w:hint="eastAsia" w:ascii="宋体" w:hAnsi="宋体"/>
          <w:sz w:val="30"/>
          <w:szCs w:val="30"/>
          <w:lang w:val="en-US" w:eastAsia="zh-CN"/>
        </w:rPr>
        <w:t>统一A4规格幅面打印、装订成册并编制目录</w:t>
      </w:r>
      <w:r>
        <w:rPr>
          <w:rFonts w:hint="eastAsia" w:ascii="宋体" w:hAnsi="宋体"/>
          <w:sz w:val="30"/>
          <w:szCs w:val="30"/>
        </w:rPr>
        <w:t>。</w:t>
      </w:r>
      <w:bookmarkStart w:id="42" w:name="_Toc183582224"/>
      <w:bookmarkStart w:id="43" w:name="_Toc183682361"/>
      <w:bookmarkStart w:id="44" w:name="_Toc217446051"/>
    </w:p>
    <w:p>
      <w:pPr>
        <w:spacing w:line="500" w:lineRule="exact"/>
        <w:ind w:firstLine="588" w:firstLineChars="196"/>
        <w:rPr>
          <w:rFonts w:ascii="宋体" w:hAnsi="宋体"/>
          <w:b/>
          <w:sz w:val="30"/>
          <w:szCs w:val="30"/>
        </w:rPr>
      </w:pPr>
      <w:r>
        <w:rPr>
          <w:rFonts w:hint="eastAsia" w:ascii="宋体" w:hAnsi="宋体"/>
          <w:b/>
          <w:sz w:val="30"/>
          <w:szCs w:val="30"/>
        </w:rPr>
        <w:t>1</w:t>
      </w:r>
      <w:r>
        <w:rPr>
          <w:rFonts w:hint="eastAsia" w:ascii="宋体" w:hAnsi="宋体"/>
          <w:b/>
          <w:sz w:val="30"/>
          <w:szCs w:val="30"/>
          <w:lang w:val="en-US" w:eastAsia="zh-CN"/>
        </w:rPr>
        <w:t>6</w:t>
      </w:r>
      <w:r>
        <w:rPr>
          <w:rFonts w:hint="eastAsia" w:ascii="宋体" w:hAnsi="宋体"/>
          <w:b/>
          <w:sz w:val="30"/>
          <w:szCs w:val="30"/>
        </w:rPr>
        <w:t>.响应文件的编制和签署</w:t>
      </w:r>
    </w:p>
    <w:bookmarkEnd w:id="42"/>
    <w:bookmarkEnd w:id="43"/>
    <w:bookmarkEnd w:id="44"/>
    <w:p>
      <w:pPr>
        <w:tabs>
          <w:tab w:val="left" w:pos="1080"/>
        </w:tabs>
        <w:spacing w:line="500" w:lineRule="exact"/>
        <w:ind w:firstLine="576" w:firstLineChars="192"/>
        <w:rPr>
          <w:rFonts w:ascii="宋体" w:hAnsi="宋体"/>
          <w:sz w:val="30"/>
          <w:szCs w:val="30"/>
        </w:rPr>
      </w:pPr>
      <w:r>
        <w:rPr>
          <w:rFonts w:hint="eastAsia" w:ascii="宋体" w:hAnsi="宋体"/>
          <w:b w:val="0"/>
          <w:bCs w:val="0"/>
          <w:sz w:val="30"/>
          <w:szCs w:val="30"/>
        </w:rPr>
        <w:t>1</w:t>
      </w:r>
      <w:r>
        <w:rPr>
          <w:rFonts w:hint="eastAsia" w:ascii="宋体" w:hAnsi="宋体"/>
          <w:b w:val="0"/>
          <w:bCs w:val="0"/>
          <w:sz w:val="30"/>
          <w:szCs w:val="30"/>
          <w:lang w:val="en-US" w:eastAsia="zh-CN"/>
        </w:rPr>
        <w:t>6</w:t>
      </w:r>
      <w:r>
        <w:rPr>
          <w:rFonts w:hint="eastAsia" w:ascii="宋体" w:hAnsi="宋体"/>
          <w:b w:val="0"/>
          <w:bCs w:val="0"/>
          <w:sz w:val="30"/>
          <w:szCs w:val="30"/>
        </w:rPr>
        <w:t>.</w:t>
      </w:r>
      <w:r>
        <w:rPr>
          <w:rFonts w:hint="eastAsia" w:ascii="宋体" w:hAnsi="宋体"/>
          <w:b w:val="0"/>
          <w:bCs w:val="0"/>
          <w:sz w:val="30"/>
          <w:szCs w:val="30"/>
          <w:lang w:val="en-US" w:eastAsia="zh-CN"/>
        </w:rPr>
        <w:t>1</w:t>
      </w:r>
      <w:r>
        <w:rPr>
          <w:rFonts w:hint="eastAsia" w:ascii="宋体" w:hAnsi="宋体"/>
          <w:b w:val="0"/>
          <w:bCs w:val="0"/>
          <w:sz w:val="30"/>
          <w:szCs w:val="30"/>
        </w:rPr>
        <w:t xml:space="preserve"> </w:t>
      </w:r>
      <w:r>
        <w:rPr>
          <w:rFonts w:hint="eastAsia" w:ascii="宋体" w:hAnsi="宋体"/>
          <w:b/>
          <w:bCs/>
          <w:sz w:val="30"/>
          <w:szCs w:val="30"/>
        </w:rPr>
        <w:t>（实质性要求）</w:t>
      </w:r>
      <w:r>
        <w:rPr>
          <w:rFonts w:hint="eastAsia" w:ascii="宋体" w:hAnsi="宋体"/>
          <w:b w:val="0"/>
          <w:bCs w:val="0"/>
          <w:sz w:val="30"/>
          <w:szCs w:val="30"/>
          <w:lang w:val="en-US" w:eastAsia="zh-CN"/>
        </w:rPr>
        <w:t>响应文件由商务部分、技术部分、价格部分，以及其他部分组成。</w:t>
      </w:r>
      <w:r>
        <w:rPr>
          <w:rFonts w:hint="eastAsia" w:ascii="宋体" w:hAnsi="宋体"/>
          <w:sz w:val="30"/>
          <w:szCs w:val="30"/>
        </w:rPr>
        <w:t>资格性响应文件所提供的内容为第四章供应商资格证明材料所列内容。</w:t>
      </w:r>
    </w:p>
    <w:p>
      <w:pPr>
        <w:tabs>
          <w:tab w:val="left" w:pos="1080"/>
        </w:tabs>
        <w:spacing w:line="500" w:lineRule="exact"/>
        <w:ind w:firstLine="576" w:firstLineChars="192"/>
        <w:rPr>
          <w:rFonts w:ascii="宋体" w:hAnsi="宋体"/>
          <w:sz w:val="30"/>
          <w:szCs w:val="30"/>
        </w:rPr>
      </w:pPr>
      <w:r>
        <w:rPr>
          <w:rFonts w:hint="eastAsia" w:ascii="宋体" w:hAnsi="宋体"/>
          <w:sz w:val="30"/>
          <w:szCs w:val="30"/>
        </w:rPr>
        <w:t>1</w:t>
      </w:r>
      <w:r>
        <w:rPr>
          <w:rFonts w:hint="eastAsia" w:ascii="宋体" w:hAnsi="宋体"/>
          <w:sz w:val="30"/>
          <w:szCs w:val="30"/>
          <w:lang w:val="en-US" w:eastAsia="zh-CN"/>
        </w:rPr>
        <w:t>6</w:t>
      </w:r>
      <w:r>
        <w:rPr>
          <w:rFonts w:hint="eastAsia" w:ascii="宋体" w:hAnsi="宋体"/>
          <w:sz w:val="30"/>
          <w:szCs w:val="30"/>
        </w:rPr>
        <w:t>.</w:t>
      </w:r>
      <w:r>
        <w:rPr>
          <w:rFonts w:hint="eastAsia" w:ascii="宋体" w:hAnsi="宋体"/>
          <w:sz w:val="30"/>
          <w:szCs w:val="30"/>
          <w:lang w:val="en-US" w:eastAsia="zh-CN"/>
        </w:rPr>
        <w:t xml:space="preserve">2 </w:t>
      </w:r>
      <w:r>
        <w:rPr>
          <w:rFonts w:hint="eastAsia" w:ascii="宋体" w:hAnsi="宋体"/>
          <w:sz w:val="30"/>
          <w:szCs w:val="30"/>
        </w:rPr>
        <w:t>响应文件的打印和书写应清楚工整，任何行间插字、涂改或增删，必须由供应商的法定代表人或其授权代表签字并盖供应商公章。</w:t>
      </w:r>
    </w:p>
    <w:p>
      <w:pPr>
        <w:tabs>
          <w:tab w:val="left" w:pos="1080"/>
        </w:tabs>
        <w:spacing w:line="500" w:lineRule="exact"/>
        <w:ind w:firstLine="576" w:firstLineChars="192"/>
        <w:rPr>
          <w:rFonts w:hint="eastAsia" w:ascii="宋体" w:hAnsi="宋体"/>
          <w:sz w:val="30"/>
          <w:szCs w:val="30"/>
        </w:rPr>
      </w:pPr>
      <w:r>
        <w:rPr>
          <w:rFonts w:hint="eastAsia" w:ascii="宋体" w:hAnsi="宋体"/>
          <w:sz w:val="30"/>
          <w:szCs w:val="30"/>
        </w:rPr>
        <w:t>1</w:t>
      </w:r>
      <w:r>
        <w:rPr>
          <w:rFonts w:hint="eastAsia" w:ascii="宋体" w:hAnsi="宋体"/>
          <w:sz w:val="30"/>
          <w:szCs w:val="30"/>
          <w:lang w:val="en-US" w:eastAsia="zh-CN"/>
        </w:rPr>
        <w:t>6</w:t>
      </w:r>
      <w:r>
        <w:rPr>
          <w:rFonts w:hint="eastAsia" w:ascii="宋体" w:hAnsi="宋体"/>
          <w:sz w:val="30"/>
          <w:szCs w:val="30"/>
        </w:rPr>
        <w:t>.</w:t>
      </w:r>
      <w:r>
        <w:rPr>
          <w:rFonts w:hint="eastAsia" w:ascii="宋体" w:hAnsi="宋体"/>
          <w:sz w:val="30"/>
          <w:szCs w:val="30"/>
          <w:lang w:val="en-US" w:eastAsia="zh-CN"/>
        </w:rPr>
        <w:t xml:space="preserve">3 </w:t>
      </w:r>
      <w:r>
        <w:rPr>
          <w:rFonts w:hint="eastAsia" w:ascii="宋体" w:hAnsi="宋体"/>
          <w:b/>
          <w:bCs/>
          <w:sz w:val="30"/>
          <w:szCs w:val="30"/>
        </w:rPr>
        <w:t>（实质性要求）</w:t>
      </w:r>
      <w:r>
        <w:rPr>
          <w:rFonts w:hint="eastAsia" w:ascii="宋体" w:hAnsi="宋体"/>
          <w:sz w:val="30"/>
          <w:szCs w:val="30"/>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pStyle w:val="2"/>
        <w:ind w:firstLine="600" w:firstLineChars="200"/>
        <w:rPr>
          <w:rFonts w:hint="default" w:eastAsia="宋体"/>
          <w:lang w:val="en-US" w:eastAsia="zh-CN"/>
        </w:rPr>
      </w:pPr>
      <w:r>
        <w:rPr>
          <w:rFonts w:hint="eastAsia" w:ascii="宋体" w:hAnsi="宋体"/>
          <w:sz w:val="30"/>
          <w:szCs w:val="30"/>
        </w:rPr>
        <w:t>1</w:t>
      </w:r>
      <w:r>
        <w:rPr>
          <w:rFonts w:hint="eastAsia" w:ascii="宋体" w:hAnsi="宋体"/>
          <w:sz w:val="30"/>
          <w:szCs w:val="30"/>
          <w:lang w:val="en-US" w:eastAsia="zh-CN"/>
        </w:rPr>
        <w:t>6</w:t>
      </w:r>
      <w:r>
        <w:rPr>
          <w:rFonts w:hint="eastAsia" w:ascii="宋体" w:hAnsi="宋体"/>
          <w:sz w:val="30"/>
          <w:szCs w:val="30"/>
        </w:rPr>
        <w:t>.</w:t>
      </w:r>
      <w:r>
        <w:rPr>
          <w:rFonts w:hint="eastAsia" w:ascii="宋体" w:hAnsi="宋体"/>
          <w:sz w:val="30"/>
          <w:szCs w:val="30"/>
          <w:lang w:val="en-US" w:eastAsia="zh-CN"/>
        </w:rPr>
        <w:t xml:space="preserve">4 供应商应当根据竞争性谈判文件要求编制谈判响应文件，并根据自己的商务能力、技术水平对竞争性谈判文件提出的要求和条件逐条表明满足与否。对带星号（“*”）的技术参数必须在谈判响应文件中提供技术支持材料，未提供的，评审时不予认可。  </w:t>
      </w:r>
    </w:p>
    <w:p>
      <w:pPr>
        <w:tabs>
          <w:tab w:val="left" w:pos="1080"/>
        </w:tabs>
        <w:spacing w:line="500" w:lineRule="exact"/>
        <w:ind w:firstLine="576" w:firstLineChars="192"/>
        <w:rPr>
          <w:rFonts w:ascii="宋体"/>
          <w:b/>
          <w:sz w:val="30"/>
          <w:szCs w:val="30"/>
        </w:rPr>
      </w:pPr>
      <w:bookmarkStart w:id="45" w:name="_Toc183582226"/>
      <w:bookmarkStart w:id="46" w:name="_Toc89075877"/>
      <w:bookmarkStart w:id="47" w:name="_Toc217446053"/>
      <w:bookmarkStart w:id="48" w:name="_Toc183682363"/>
      <w:bookmarkStart w:id="49" w:name="_Toc77400781"/>
      <w:r>
        <w:rPr>
          <w:rFonts w:hint="eastAsia" w:ascii="宋体"/>
          <w:b/>
          <w:sz w:val="30"/>
          <w:szCs w:val="30"/>
        </w:rPr>
        <w:t>1</w:t>
      </w:r>
      <w:r>
        <w:rPr>
          <w:rFonts w:hint="eastAsia" w:ascii="宋体"/>
          <w:b/>
          <w:sz w:val="30"/>
          <w:szCs w:val="30"/>
          <w:lang w:val="en-US" w:eastAsia="zh-CN"/>
        </w:rPr>
        <w:t>7</w:t>
      </w:r>
      <w:r>
        <w:rPr>
          <w:rFonts w:hint="eastAsia" w:ascii="宋体"/>
          <w:b/>
          <w:sz w:val="30"/>
          <w:szCs w:val="30"/>
        </w:rPr>
        <w:t>.响应文件的密封和标注</w:t>
      </w:r>
    </w:p>
    <w:p>
      <w:pPr>
        <w:tabs>
          <w:tab w:val="left" w:pos="1080"/>
        </w:tabs>
        <w:spacing w:line="500" w:lineRule="exact"/>
        <w:ind w:firstLine="576" w:firstLineChars="192"/>
        <w:rPr>
          <w:rFonts w:ascii="宋体"/>
          <w:sz w:val="30"/>
          <w:szCs w:val="30"/>
        </w:rPr>
      </w:pPr>
      <w:r>
        <w:rPr>
          <w:rFonts w:hint="eastAsia" w:ascii="宋体"/>
          <w:sz w:val="30"/>
          <w:szCs w:val="30"/>
        </w:rPr>
        <w:t>1</w:t>
      </w:r>
      <w:r>
        <w:rPr>
          <w:rFonts w:hint="eastAsia" w:ascii="宋体"/>
          <w:sz w:val="30"/>
          <w:szCs w:val="30"/>
          <w:lang w:val="en-US" w:eastAsia="zh-CN"/>
        </w:rPr>
        <w:t>7</w:t>
      </w:r>
      <w:r>
        <w:rPr>
          <w:rFonts w:hint="eastAsia" w:ascii="宋体"/>
          <w:sz w:val="30"/>
          <w:szCs w:val="30"/>
        </w:rPr>
        <w:t>.1所有响应文件密封包装在一个密封袋内。</w:t>
      </w:r>
    </w:p>
    <w:p>
      <w:pPr>
        <w:tabs>
          <w:tab w:val="left" w:pos="1080"/>
        </w:tabs>
        <w:spacing w:line="500" w:lineRule="exact"/>
        <w:ind w:firstLine="576" w:firstLineChars="192"/>
        <w:rPr>
          <w:rFonts w:hint="default" w:ascii="宋体" w:eastAsia="宋体"/>
          <w:sz w:val="30"/>
          <w:szCs w:val="30"/>
          <w:lang w:val="en-US" w:eastAsia="zh-CN"/>
        </w:rPr>
      </w:pPr>
      <w:r>
        <w:rPr>
          <w:rFonts w:hint="eastAsia" w:ascii="宋体"/>
          <w:sz w:val="30"/>
          <w:szCs w:val="30"/>
        </w:rPr>
        <w:t>1</w:t>
      </w:r>
      <w:r>
        <w:rPr>
          <w:rFonts w:hint="eastAsia" w:ascii="宋体"/>
          <w:sz w:val="30"/>
          <w:szCs w:val="30"/>
          <w:lang w:val="en-US" w:eastAsia="zh-CN"/>
        </w:rPr>
        <w:t>7</w:t>
      </w:r>
      <w:r>
        <w:rPr>
          <w:rFonts w:hint="eastAsia" w:ascii="宋体"/>
          <w:sz w:val="30"/>
          <w:szCs w:val="30"/>
        </w:rPr>
        <w:t>.2 响应文件密封袋的最外层应清楚地标明采购项目名称、包件号及名称（若有）、供应商名称</w:t>
      </w:r>
      <w:r>
        <w:rPr>
          <w:rFonts w:hint="eastAsia" w:ascii="宋体"/>
          <w:sz w:val="30"/>
          <w:szCs w:val="30"/>
          <w:lang w:eastAsia="zh-CN"/>
        </w:rPr>
        <w:t>、</w:t>
      </w:r>
      <w:r>
        <w:rPr>
          <w:rFonts w:hint="eastAsia" w:ascii="宋体"/>
          <w:sz w:val="30"/>
          <w:szCs w:val="30"/>
          <w:lang w:val="en-US" w:eastAsia="zh-CN"/>
        </w:rPr>
        <w:t>地址电话传真等。</w:t>
      </w:r>
    </w:p>
    <w:p>
      <w:pPr>
        <w:tabs>
          <w:tab w:val="left" w:pos="1080"/>
        </w:tabs>
        <w:spacing w:line="500" w:lineRule="exact"/>
        <w:ind w:firstLine="576" w:firstLineChars="192"/>
        <w:rPr>
          <w:rFonts w:ascii="宋体"/>
          <w:sz w:val="30"/>
          <w:szCs w:val="30"/>
        </w:rPr>
      </w:pPr>
      <w:r>
        <w:rPr>
          <w:rFonts w:hint="eastAsia" w:ascii="宋体"/>
          <w:sz w:val="30"/>
          <w:szCs w:val="30"/>
        </w:rPr>
        <w:t>1</w:t>
      </w:r>
      <w:r>
        <w:rPr>
          <w:rFonts w:hint="eastAsia" w:ascii="宋体"/>
          <w:sz w:val="30"/>
          <w:szCs w:val="30"/>
          <w:lang w:val="en-US" w:eastAsia="zh-CN"/>
        </w:rPr>
        <w:t>7</w:t>
      </w:r>
      <w:r>
        <w:rPr>
          <w:rFonts w:hint="eastAsia" w:ascii="宋体"/>
          <w:sz w:val="30"/>
          <w:szCs w:val="30"/>
        </w:rPr>
        <w:t>.</w:t>
      </w:r>
      <w:r>
        <w:rPr>
          <w:rFonts w:hint="eastAsia" w:ascii="宋体"/>
          <w:sz w:val="30"/>
          <w:szCs w:val="30"/>
          <w:lang w:val="en-US" w:eastAsia="zh-CN"/>
        </w:rPr>
        <w:t>3</w:t>
      </w:r>
      <w:r>
        <w:rPr>
          <w:rFonts w:hint="eastAsia" w:ascii="宋体"/>
          <w:sz w:val="30"/>
          <w:szCs w:val="30"/>
        </w:rPr>
        <w:t xml:space="preserve"> 未按以上要求进行密封和标注的响应文件，采购人将拒收或者在时间允许的范围内，要求修改完善后接收。</w:t>
      </w:r>
    </w:p>
    <w:p>
      <w:pPr>
        <w:tabs>
          <w:tab w:val="left" w:pos="1080"/>
        </w:tabs>
        <w:spacing w:line="500" w:lineRule="exact"/>
        <w:ind w:firstLine="576" w:firstLineChars="192"/>
        <w:rPr>
          <w:rFonts w:hint="eastAsia" w:ascii="宋体"/>
          <w:sz w:val="30"/>
          <w:szCs w:val="30"/>
          <w:lang w:val="en-US" w:eastAsia="zh-CN"/>
        </w:rPr>
      </w:pPr>
      <w:r>
        <w:rPr>
          <w:rFonts w:hint="eastAsia" w:ascii="宋体"/>
          <w:b w:val="0"/>
          <w:bCs/>
          <w:sz w:val="30"/>
          <w:szCs w:val="30"/>
          <w:lang w:val="en-US" w:eastAsia="zh-CN"/>
        </w:rPr>
        <w:t>17</w:t>
      </w:r>
      <w:r>
        <w:rPr>
          <w:rFonts w:hint="eastAsia" w:ascii="宋体"/>
          <w:b w:val="0"/>
          <w:bCs/>
          <w:sz w:val="30"/>
          <w:szCs w:val="30"/>
        </w:rPr>
        <w:t>.</w:t>
      </w:r>
      <w:r>
        <w:rPr>
          <w:rFonts w:hint="eastAsia" w:ascii="宋体"/>
          <w:b w:val="0"/>
          <w:bCs/>
          <w:sz w:val="30"/>
          <w:szCs w:val="30"/>
          <w:lang w:val="en-US" w:eastAsia="zh-CN"/>
        </w:rPr>
        <w:t>4</w:t>
      </w:r>
      <w:r>
        <w:rPr>
          <w:rFonts w:hint="eastAsia" w:ascii="宋体"/>
          <w:sz w:val="30"/>
          <w:szCs w:val="30"/>
          <w:lang w:val="en-US" w:eastAsia="zh-CN"/>
        </w:rPr>
        <w:t>采购倡导公平竞争，不得串通报价、哄抬价格，报价应低于市场平均价。</w:t>
      </w:r>
    </w:p>
    <w:p>
      <w:pPr>
        <w:tabs>
          <w:tab w:val="left" w:pos="1080"/>
        </w:tabs>
        <w:spacing w:line="500" w:lineRule="exact"/>
        <w:ind w:firstLine="576" w:firstLineChars="192"/>
        <w:rPr>
          <w:rFonts w:hint="default"/>
          <w:lang w:val="en-US" w:eastAsia="zh-CN"/>
        </w:rPr>
      </w:pPr>
      <w:r>
        <w:rPr>
          <w:rFonts w:hint="eastAsia" w:ascii="宋体"/>
          <w:b w:val="0"/>
          <w:bCs/>
          <w:sz w:val="30"/>
          <w:szCs w:val="30"/>
          <w:lang w:val="en-US" w:eastAsia="zh-CN"/>
        </w:rPr>
        <w:t>17</w:t>
      </w:r>
      <w:r>
        <w:rPr>
          <w:rFonts w:hint="eastAsia" w:ascii="宋体"/>
          <w:b w:val="0"/>
          <w:bCs/>
          <w:sz w:val="30"/>
          <w:szCs w:val="30"/>
        </w:rPr>
        <w:t>.</w:t>
      </w:r>
      <w:r>
        <w:rPr>
          <w:rFonts w:hint="eastAsia" w:ascii="宋体"/>
          <w:b w:val="0"/>
          <w:bCs/>
          <w:sz w:val="30"/>
          <w:szCs w:val="30"/>
          <w:lang w:val="en-US" w:eastAsia="zh-CN"/>
        </w:rPr>
        <w:t>5响应文件递交按要求在截止时间前，将文件密封送达到指定地点，之后送达将拒收。</w:t>
      </w:r>
    </w:p>
    <w:bookmarkEnd w:id="45"/>
    <w:bookmarkEnd w:id="46"/>
    <w:bookmarkEnd w:id="47"/>
    <w:bookmarkEnd w:id="48"/>
    <w:bookmarkEnd w:id="49"/>
    <w:p>
      <w:pPr>
        <w:pStyle w:val="4"/>
        <w:keepNext w:val="0"/>
        <w:keepLines w:val="0"/>
        <w:spacing w:line="500" w:lineRule="exact"/>
        <w:jc w:val="center"/>
      </w:pPr>
      <w:r>
        <w:rPr>
          <w:rFonts w:hint="eastAsia"/>
        </w:rPr>
        <w:t>五、评审</w:t>
      </w:r>
    </w:p>
    <w:p>
      <w:pPr>
        <w:pStyle w:val="4"/>
        <w:keepNext w:val="0"/>
        <w:keepLines w:val="0"/>
        <w:spacing w:line="500" w:lineRule="exact"/>
        <w:ind w:firstLine="600" w:firstLineChars="200"/>
        <w:rPr>
          <w:rFonts w:ascii="宋体" w:hAnsi="宋体" w:eastAsia="宋体"/>
          <w:b w:val="0"/>
          <w:sz w:val="24"/>
          <w:szCs w:val="24"/>
        </w:rPr>
      </w:pPr>
      <w:r>
        <w:rPr>
          <w:rFonts w:hint="eastAsia" w:ascii="宋体" w:hAnsi="宋体" w:eastAsia="宋体"/>
          <w:sz w:val="30"/>
          <w:szCs w:val="30"/>
          <w:lang w:val="en-US" w:eastAsia="zh-CN"/>
        </w:rPr>
        <w:t>18</w:t>
      </w:r>
      <w:r>
        <w:rPr>
          <w:rFonts w:hint="eastAsia" w:ascii="宋体" w:hAnsi="宋体" w:eastAsia="宋体"/>
          <w:sz w:val="30"/>
          <w:szCs w:val="30"/>
        </w:rPr>
        <w:t>.</w:t>
      </w:r>
      <w:r>
        <w:rPr>
          <w:rFonts w:hint="eastAsia" w:ascii="宋体" w:hAnsi="宋体" w:eastAsia="宋体"/>
          <w:b w:val="0"/>
          <w:sz w:val="30"/>
          <w:szCs w:val="30"/>
        </w:rPr>
        <w:t xml:space="preserve"> 谈判小组的组建及其评审工作按照有关法律制度和本文件第八章的规定进行。</w:t>
      </w:r>
    </w:p>
    <w:p>
      <w:pPr>
        <w:pStyle w:val="4"/>
        <w:keepNext w:val="0"/>
        <w:keepLines w:val="0"/>
        <w:spacing w:line="500" w:lineRule="exact"/>
        <w:jc w:val="center"/>
        <w:rPr>
          <w:rFonts w:ascii="黑体" w:hAnsi="宋体"/>
        </w:rPr>
      </w:pPr>
      <w:r>
        <w:rPr>
          <w:rFonts w:hint="eastAsia" w:ascii="黑体" w:hAnsi="宋体"/>
        </w:rPr>
        <w:t>六、成交事项</w:t>
      </w:r>
    </w:p>
    <w:p>
      <w:pPr>
        <w:pStyle w:val="4"/>
        <w:keepNext w:val="0"/>
        <w:keepLines w:val="0"/>
        <w:spacing w:before="0" w:after="0" w:line="500" w:lineRule="exact"/>
        <w:ind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19</w:t>
      </w:r>
      <w:r>
        <w:rPr>
          <w:rFonts w:hint="eastAsia" w:ascii="宋体" w:hAnsi="宋体" w:eastAsia="宋体"/>
          <w:sz w:val="30"/>
          <w:szCs w:val="30"/>
        </w:rPr>
        <w:t>.</w:t>
      </w:r>
      <w:r>
        <w:rPr>
          <w:rFonts w:hint="eastAsia" w:ascii="宋体" w:hAnsi="宋体" w:eastAsia="宋体"/>
          <w:sz w:val="30"/>
          <w:szCs w:val="30"/>
          <w:lang w:val="en-US" w:eastAsia="zh-CN"/>
        </w:rPr>
        <w:t>成交方法</w:t>
      </w:r>
    </w:p>
    <w:p>
      <w:pPr>
        <w:pStyle w:val="5"/>
        <w:rPr>
          <w:rFonts w:hint="eastAsia" w:ascii="宋体" w:hAnsi="Calibri" w:eastAsia="宋体" w:cs="Times New Roman"/>
          <w:kern w:val="2"/>
          <w:sz w:val="30"/>
          <w:szCs w:val="30"/>
          <w:lang w:val="en-US" w:eastAsia="zh-CN" w:bidi="ar-SA"/>
        </w:rPr>
      </w:pPr>
      <w:r>
        <w:rPr>
          <w:rFonts w:hint="eastAsia" w:ascii="宋体" w:hAnsi="Calibri" w:eastAsia="宋体" w:cs="Times New Roman"/>
          <w:kern w:val="2"/>
          <w:sz w:val="30"/>
          <w:szCs w:val="30"/>
          <w:lang w:val="en-US" w:eastAsia="zh-CN" w:bidi="ar-SA"/>
        </w:rPr>
        <w:t>比照最低评标加法，是指以价格为主要因素确定成交后原供应商的评标办法，记在全部满足竞争性谈判文件实质性要求前提下，依据统一的价格要素评定最低报价，以提出最低报价的供应商作为成交候选供应商或者成交供应商的评标办法。</w:t>
      </w:r>
    </w:p>
    <w:p>
      <w:pPr>
        <w:pStyle w:val="4"/>
        <w:keepNext w:val="0"/>
        <w:keepLines w:val="0"/>
        <w:numPr>
          <w:ilvl w:val="0"/>
          <w:numId w:val="0"/>
        </w:numPr>
        <w:spacing w:before="0" w:after="0" w:line="500" w:lineRule="exact"/>
        <w:ind w:firstLine="600" w:firstLineChars="200"/>
        <w:rPr>
          <w:rFonts w:hint="eastAsia" w:ascii="宋体" w:hAnsi="宋体" w:eastAsia="宋体"/>
          <w:sz w:val="30"/>
          <w:szCs w:val="30"/>
          <w:lang w:val="en-US" w:eastAsia="zh-CN"/>
        </w:rPr>
      </w:pPr>
      <w:r>
        <w:rPr>
          <w:rFonts w:hint="eastAsia" w:ascii="宋体" w:hAnsi="宋体" w:eastAsia="宋体"/>
          <w:sz w:val="30"/>
          <w:szCs w:val="30"/>
          <w:lang w:val="en-US" w:eastAsia="zh-CN"/>
        </w:rPr>
        <w:t>20.成交标准</w:t>
      </w:r>
    </w:p>
    <w:p>
      <w:pPr>
        <w:pStyle w:val="5"/>
        <w:rPr>
          <w:rFonts w:hint="eastAsia" w:ascii="宋体" w:hAnsi="Calibri" w:eastAsia="宋体" w:cs="Times New Roman"/>
          <w:kern w:val="2"/>
          <w:sz w:val="30"/>
          <w:szCs w:val="30"/>
          <w:lang w:val="en-US" w:eastAsia="zh-CN" w:bidi="ar-SA"/>
        </w:rPr>
      </w:pPr>
      <w:r>
        <w:rPr>
          <w:rFonts w:hint="eastAsia" w:ascii="宋体" w:hAnsi="Calibri" w:eastAsia="宋体" w:cs="Times New Roman"/>
          <w:kern w:val="2"/>
          <w:sz w:val="30"/>
          <w:szCs w:val="30"/>
          <w:lang w:val="en-US" w:eastAsia="zh-CN" w:bidi="ar-SA"/>
        </w:rPr>
        <w:t>2</w:t>
      </w:r>
      <w:r>
        <w:rPr>
          <w:rFonts w:hint="eastAsia" w:ascii="宋体" w:hAnsi="Calibri" w:cs="Times New Roman"/>
          <w:kern w:val="2"/>
          <w:sz w:val="30"/>
          <w:szCs w:val="30"/>
          <w:lang w:val="en-US" w:eastAsia="zh-CN" w:bidi="ar-SA"/>
        </w:rPr>
        <w:t>4</w:t>
      </w:r>
      <w:r>
        <w:rPr>
          <w:rFonts w:hint="eastAsia" w:ascii="宋体" w:hAnsi="Calibri" w:eastAsia="宋体" w:cs="Times New Roman"/>
          <w:kern w:val="2"/>
          <w:sz w:val="30"/>
          <w:szCs w:val="30"/>
          <w:lang w:val="en-US" w:eastAsia="zh-CN" w:bidi="ar-SA"/>
        </w:rPr>
        <w:t>.1所有带星号（“*”）要求不接受偏离，其他指标负偏离最多不超过3（含）项，每一项加最终报价1%。</w:t>
      </w:r>
    </w:p>
    <w:p>
      <w:pPr>
        <w:pStyle w:val="4"/>
        <w:keepNext w:val="0"/>
        <w:keepLines w:val="0"/>
        <w:spacing w:before="0" w:after="0" w:line="500" w:lineRule="exact"/>
        <w:ind w:firstLine="600" w:firstLineChars="200"/>
      </w:pPr>
      <w:r>
        <w:rPr>
          <w:rFonts w:hint="eastAsia" w:ascii="宋体" w:hAnsi="宋体" w:eastAsia="宋体"/>
          <w:sz w:val="30"/>
          <w:szCs w:val="30"/>
        </w:rPr>
        <w:t>2</w:t>
      </w:r>
      <w:r>
        <w:rPr>
          <w:rFonts w:hint="eastAsia" w:ascii="宋体" w:hAnsi="宋体" w:eastAsia="宋体"/>
          <w:sz w:val="30"/>
          <w:szCs w:val="30"/>
          <w:lang w:val="en-US" w:eastAsia="zh-CN"/>
        </w:rPr>
        <w:t>1</w:t>
      </w:r>
      <w:r>
        <w:rPr>
          <w:rFonts w:hint="eastAsia" w:ascii="宋体" w:hAnsi="宋体" w:eastAsia="宋体"/>
          <w:sz w:val="30"/>
          <w:szCs w:val="30"/>
        </w:rPr>
        <w:t>.确定成交供应商</w:t>
      </w:r>
    </w:p>
    <w:p>
      <w:pPr>
        <w:pStyle w:val="4"/>
        <w:keepNext w:val="0"/>
        <w:keepLines w:val="0"/>
        <w:spacing w:before="0" w:after="0" w:line="500" w:lineRule="exact"/>
        <w:ind w:firstLine="600" w:firstLineChars="200"/>
        <w:rPr>
          <w:rFonts w:ascii="宋体" w:hAnsi="宋体" w:eastAsia="宋体"/>
          <w:b w:val="0"/>
          <w:sz w:val="30"/>
          <w:szCs w:val="30"/>
        </w:rPr>
      </w:pPr>
      <w:r>
        <w:rPr>
          <w:rFonts w:hint="eastAsia" w:ascii="宋体" w:hAnsi="宋体" w:eastAsia="宋体"/>
          <w:b w:val="0"/>
          <w:sz w:val="30"/>
          <w:szCs w:val="30"/>
        </w:rPr>
        <w:t>采购人委托谈判小组直接确定</w:t>
      </w:r>
      <w:r>
        <w:rPr>
          <w:rFonts w:hint="eastAsia" w:ascii="宋体" w:hAnsi="宋体" w:eastAsia="宋体"/>
          <w:snapToGrid w:val="0"/>
          <w:kern w:val="0"/>
          <w:sz w:val="30"/>
          <w:szCs w:val="30"/>
        </w:rPr>
        <w:t>中标（成交）</w:t>
      </w:r>
      <w:r>
        <w:rPr>
          <w:rFonts w:hint="eastAsia" w:ascii="宋体" w:hAnsi="宋体" w:eastAsia="宋体"/>
          <w:b w:val="0"/>
          <w:sz w:val="30"/>
          <w:szCs w:val="30"/>
        </w:rPr>
        <w:t>供应商和候选</w:t>
      </w:r>
      <w:r>
        <w:rPr>
          <w:rFonts w:hint="eastAsia" w:ascii="宋体" w:hAnsi="宋体" w:eastAsia="宋体"/>
          <w:snapToGrid w:val="0"/>
          <w:kern w:val="0"/>
          <w:sz w:val="30"/>
          <w:szCs w:val="30"/>
        </w:rPr>
        <w:t>中标（成交）</w:t>
      </w:r>
      <w:r>
        <w:rPr>
          <w:rFonts w:hint="eastAsia" w:ascii="宋体" w:hAnsi="宋体" w:eastAsia="宋体"/>
          <w:b w:val="0"/>
          <w:sz w:val="30"/>
          <w:szCs w:val="30"/>
        </w:rPr>
        <w:t>供应商。</w:t>
      </w:r>
    </w:p>
    <w:p>
      <w:pPr>
        <w:spacing w:line="500" w:lineRule="exact"/>
        <w:ind w:firstLine="600" w:firstLineChars="200"/>
        <w:rPr>
          <w:rFonts w:hint="default" w:ascii="宋体" w:hAnsi="宋体" w:eastAsia="宋体"/>
          <w:snapToGrid w:val="0"/>
          <w:kern w:val="0"/>
          <w:sz w:val="30"/>
          <w:szCs w:val="30"/>
          <w:lang w:val="en-US" w:eastAsia="zh-CN"/>
        </w:rPr>
      </w:pPr>
      <w:r>
        <w:rPr>
          <w:rFonts w:hint="eastAsia" w:ascii="宋体" w:hAnsi="宋体"/>
          <w:bCs/>
          <w:sz w:val="30"/>
          <w:szCs w:val="30"/>
        </w:rPr>
        <w:t>2</w:t>
      </w:r>
      <w:r>
        <w:rPr>
          <w:rFonts w:hint="eastAsia" w:ascii="宋体" w:hAnsi="宋体"/>
          <w:bCs/>
          <w:sz w:val="30"/>
          <w:szCs w:val="30"/>
          <w:lang w:val="en-US" w:eastAsia="zh-CN"/>
        </w:rPr>
        <w:t>1</w:t>
      </w:r>
      <w:r>
        <w:rPr>
          <w:rFonts w:hint="eastAsia" w:ascii="宋体" w:hAnsi="宋体"/>
          <w:bCs/>
          <w:sz w:val="30"/>
          <w:szCs w:val="30"/>
        </w:rPr>
        <w:t>.1</w:t>
      </w:r>
      <w:r>
        <w:rPr>
          <w:rFonts w:hint="eastAsia" w:ascii="宋体" w:hAnsi="宋体"/>
          <w:snapToGrid w:val="0"/>
          <w:kern w:val="0"/>
          <w:sz w:val="30"/>
          <w:szCs w:val="30"/>
        </w:rPr>
        <w:t>谈判小组</w:t>
      </w:r>
      <w:r>
        <w:rPr>
          <w:rFonts w:hint="eastAsia" w:ascii="宋体"/>
          <w:sz w:val="30"/>
          <w:szCs w:val="30"/>
        </w:rPr>
        <w:t>按通过资格审查和符合审查后报价由低到高顺序排列，确定1名</w:t>
      </w:r>
      <w:r>
        <w:rPr>
          <w:rFonts w:hint="eastAsia" w:ascii="宋体" w:hAnsi="宋体"/>
          <w:snapToGrid w:val="0"/>
          <w:kern w:val="0"/>
          <w:sz w:val="30"/>
          <w:szCs w:val="30"/>
        </w:rPr>
        <w:t>中标（成交）</w:t>
      </w:r>
      <w:r>
        <w:rPr>
          <w:rFonts w:hint="eastAsia" w:ascii="宋体"/>
          <w:sz w:val="30"/>
          <w:szCs w:val="30"/>
        </w:rPr>
        <w:t>供应商，推荐2名</w:t>
      </w:r>
      <w:r>
        <w:rPr>
          <w:rFonts w:hint="eastAsia" w:ascii="宋体" w:hAnsi="宋体"/>
          <w:snapToGrid w:val="0"/>
          <w:kern w:val="0"/>
          <w:sz w:val="30"/>
          <w:szCs w:val="30"/>
        </w:rPr>
        <w:t>中标（成交）</w:t>
      </w:r>
      <w:r>
        <w:rPr>
          <w:rFonts w:hint="eastAsia" w:ascii="宋体"/>
          <w:sz w:val="30"/>
          <w:szCs w:val="30"/>
        </w:rPr>
        <w:t>候选供应商，报价相同的，谈判小组采取抽签的方式确定</w:t>
      </w:r>
      <w:r>
        <w:rPr>
          <w:rFonts w:hint="eastAsia" w:ascii="宋体" w:hAnsi="宋体"/>
          <w:snapToGrid w:val="0"/>
          <w:kern w:val="0"/>
          <w:sz w:val="30"/>
          <w:szCs w:val="30"/>
        </w:rPr>
        <w:t>中标（成交）</w:t>
      </w:r>
      <w:r>
        <w:rPr>
          <w:rFonts w:hint="eastAsia" w:ascii="宋体" w:hAnsi="宋体" w:cs="宋体"/>
          <w:sz w:val="30"/>
          <w:szCs w:val="30"/>
        </w:rPr>
        <w:t>供应商和推荐</w:t>
      </w:r>
      <w:r>
        <w:rPr>
          <w:rFonts w:hint="eastAsia" w:ascii="宋体" w:hAnsi="宋体"/>
          <w:snapToGrid w:val="0"/>
          <w:kern w:val="0"/>
          <w:sz w:val="30"/>
          <w:szCs w:val="30"/>
        </w:rPr>
        <w:t>中标（成交）</w:t>
      </w:r>
      <w:r>
        <w:rPr>
          <w:rFonts w:hint="eastAsia" w:ascii="宋体" w:hAnsi="宋体" w:cs="宋体"/>
          <w:sz w:val="30"/>
          <w:szCs w:val="30"/>
        </w:rPr>
        <w:t>候选供应商</w:t>
      </w:r>
      <w:r>
        <w:rPr>
          <w:rFonts w:hint="eastAsia" w:ascii="宋体" w:hAnsi="宋体"/>
          <w:snapToGrid w:val="0"/>
          <w:kern w:val="0"/>
          <w:sz w:val="30"/>
          <w:szCs w:val="30"/>
        </w:rPr>
        <w:t>。</w:t>
      </w:r>
      <w:r>
        <w:rPr>
          <w:rFonts w:hint="eastAsia" w:ascii="宋体" w:hAnsi="宋体"/>
          <w:snapToGrid w:val="0"/>
          <w:kern w:val="0"/>
          <w:sz w:val="30"/>
          <w:szCs w:val="30"/>
          <w:lang w:val="en-US" w:eastAsia="zh-CN"/>
        </w:rPr>
        <w:t>排在前面的成交候选供应商最低报价或者某些分项报价明显不合理或者低于成本，有可能影响商品质量或者不能诚信履约的，应当要求其在规定的期限内提供书面文件予以说明，并提交相关证明材料，否则，谈判小组可以取消该供应商的候选资格，按顺序由排在后面的成交候选供应商递补，以此类推。</w:t>
      </w:r>
    </w:p>
    <w:p>
      <w:pPr>
        <w:spacing w:line="500" w:lineRule="exact"/>
        <w:ind w:firstLine="600" w:firstLineChars="200"/>
        <w:rPr>
          <w:rFonts w:hint="default" w:ascii="宋体" w:hAnsi="宋体" w:eastAsia="宋体"/>
          <w:b/>
          <w:sz w:val="30"/>
          <w:szCs w:val="30"/>
          <w:lang w:val="en-US" w:eastAsia="zh-CN"/>
        </w:rPr>
      </w:pPr>
      <w:r>
        <w:rPr>
          <w:rFonts w:hint="eastAsia" w:ascii="宋体" w:hAnsi="宋体"/>
          <w:bCs/>
          <w:sz w:val="30"/>
          <w:szCs w:val="30"/>
        </w:rPr>
        <w:t>2</w:t>
      </w:r>
      <w:r>
        <w:rPr>
          <w:rFonts w:hint="eastAsia" w:ascii="宋体" w:hAnsi="宋体"/>
          <w:bCs/>
          <w:sz w:val="30"/>
          <w:szCs w:val="30"/>
          <w:lang w:val="en-US" w:eastAsia="zh-CN"/>
        </w:rPr>
        <w:t>1</w:t>
      </w:r>
      <w:r>
        <w:rPr>
          <w:rFonts w:hint="eastAsia" w:ascii="宋体" w:hAnsi="宋体"/>
          <w:bCs/>
          <w:sz w:val="30"/>
          <w:szCs w:val="30"/>
        </w:rPr>
        <w:t>.2</w:t>
      </w:r>
      <w:r>
        <w:rPr>
          <w:rFonts w:hint="eastAsia" w:ascii="宋体" w:hAnsi="宋体"/>
          <w:bCs/>
          <w:sz w:val="30"/>
          <w:szCs w:val="30"/>
          <w:lang w:val="en-US" w:eastAsia="zh-CN"/>
        </w:rPr>
        <w:t>成交供应商确定后，将在宜宾林竹产业研究院网站发布公告，并同时向成交供应商发出成交通知书。</w:t>
      </w:r>
    </w:p>
    <w:p>
      <w:pPr>
        <w:pStyle w:val="4"/>
        <w:keepNext w:val="0"/>
        <w:keepLines w:val="0"/>
        <w:spacing w:before="0" w:after="0" w:line="500" w:lineRule="exact"/>
        <w:ind w:firstLine="600" w:firstLineChars="200"/>
        <w:rPr>
          <w:rFonts w:hint="eastAsia" w:ascii="宋体" w:hAnsi="宋体" w:eastAsia="宋体"/>
          <w:b w:val="0"/>
          <w:sz w:val="30"/>
          <w:szCs w:val="30"/>
          <w:lang w:val="en-US" w:eastAsia="zh-CN"/>
        </w:rPr>
      </w:pPr>
      <w:r>
        <w:rPr>
          <w:rFonts w:hint="eastAsia" w:ascii="宋体" w:hAnsi="宋体" w:eastAsia="宋体"/>
          <w:b w:val="0"/>
          <w:sz w:val="30"/>
          <w:szCs w:val="30"/>
        </w:rPr>
        <w:t>2</w:t>
      </w:r>
      <w:r>
        <w:rPr>
          <w:rFonts w:hint="eastAsia" w:ascii="宋体" w:hAnsi="宋体" w:eastAsia="宋体"/>
          <w:b w:val="0"/>
          <w:sz w:val="30"/>
          <w:szCs w:val="30"/>
          <w:lang w:val="en-US" w:eastAsia="zh-CN"/>
        </w:rPr>
        <w:t>1</w:t>
      </w:r>
      <w:r>
        <w:rPr>
          <w:rFonts w:hint="eastAsia" w:ascii="宋体" w:hAnsi="宋体" w:eastAsia="宋体"/>
          <w:b w:val="0"/>
          <w:sz w:val="30"/>
          <w:szCs w:val="30"/>
        </w:rPr>
        <w:t>.3</w:t>
      </w:r>
      <w:r>
        <w:rPr>
          <w:rFonts w:hint="eastAsia" w:ascii="宋体" w:hAnsi="宋体" w:eastAsia="宋体"/>
          <w:b w:val="0"/>
          <w:sz w:val="30"/>
          <w:szCs w:val="30"/>
          <w:lang w:val="en-US" w:eastAsia="zh-CN"/>
        </w:rPr>
        <w:t>成交供应商应当自成交通知书发出之日10日内，按照谈判性文件和成交供应商竞争性谈判响应文件的约定与采购人签订采购合同，合同不得对竞争性谈判和供应商的竞争性谈判响应文件作实质性修改。</w:t>
      </w:r>
    </w:p>
    <w:p>
      <w:pPr>
        <w:pStyle w:val="4"/>
        <w:keepNext w:val="0"/>
        <w:keepLines w:val="0"/>
        <w:spacing w:before="0" w:after="0" w:line="500" w:lineRule="exact"/>
        <w:ind w:firstLine="560" w:firstLineChars="200"/>
        <w:rPr>
          <w:rFonts w:hint="default" w:ascii="宋体" w:hAnsi="宋体" w:eastAsia="宋体"/>
          <w:b w:val="0"/>
          <w:sz w:val="28"/>
          <w:szCs w:val="28"/>
          <w:lang w:val="en-US" w:eastAsia="zh-CN"/>
        </w:rPr>
      </w:pPr>
      <w:r>
        <w:rPr>
          <w:rFonts w:hint="eastAsia" w:ascii="宋体" w:hAnsi="宋体" w:eastAsia="宋体"/>
          <w:sz w:val="28"/>
          <w:szCs w:val="28"/>
        </w:rPr>
        <w:t>2</w:t>
      </w:r>
      <w:r>
        <w:rPr>
          <w:rFonts w:hint="eastAsia" w:ascii="宋体" w:hAnsi="宋体" w:eastAsia="宋体"/>
          <w:sz w:val="28"/>
          <w:szCs w:val="28"/>
          <w:lang w:val="en-US" w:eastAsia="zh-CN"/>
        </w:rPr>
        <w:t>2</w:t>
      </w:r>
      <w:r>
        <w:rPr>
          <w:rFonts w:hint="eastAsia" w:ascii="宋体" w:hAnsi="宋体" w:eastAsia="宋体"/>
          <w:sz w:val="28"/>
          <w:szCs w:val="28"/>
        </w:rPr>
        <w:t>.</w:t>
      </w:r>
      <w:r>
        <w:rPr>
          <w:rFonts w:hint="eastAsia" w:ascii="宋体" w:hAnsi="宋体" w:eastAsia="宋体"/>
          <w:sz w:val="28"/>
          <w:szCs w:val="28"/>
          <w:lang w:val="en-US" w:eastAsia="zh-CN"/>
        </w:rPr>
        <w:t>无效谈判响应文件</w:t>
      </w:r>
    </w:p>
    <w:p>
      <w:pPr>
        <w:pStyle w:val="5"/>
        <w:rPr>
          <w:rFonts w:hint="default"/>
          <w:lang w:val="en-US" w:eastAsia="zh-CN"/>
        </w:rPr>
      </w:pPr>
      <w:r>
        <w:rPr>
          <w:rFonts w:hint="eastAsia" w:ascii="宋体" w:hAnsi="宋体" w:eastAsia="宋体" w:cs="Times New Roman"/>
          <w:b/>
          <w:bCs/>
          <w:kern w:val="2"/>
          <w:sz w:val="28"/>
          <w:szCs w:val="28"/>
          <w:lang w:val="en-US" w:eastAsia="zh-CN" w:bidi="ar-SA"/>
        </w:rPr>
        <w:t>2</w:t>
      </w:r>
      <w:r>
        <w:rPr>
          <w:rFonts w:hint="eastAsia" w:ascii="宋体" w:hAnsi="宋体" w:cs="Times New Roman"/>
          <w:b/>
          <w:bCs/>
          <w:kern w:val="2"/>
          <w:sz w:val="28"/>
          <w:szCs w:val="28"/>
          <w:lang w:val="en-US" w:eastAsia="zh-CN" w:bidi="ar-SA"/>
        </w:rPr>
        <w:t>2</w:t>
      </w:r>
      <w:r>
        <w:rPr>
          <w:rFonts w:hint="eastAsia" w:ascii="宋体" w:hAnsi="宋体" w:eastAsia="宋体" w:cs="Times New Roman"/>
          <w:b/>
          <w:bCs/>
          <w:kern w:val="2"/>
          <w:sz w:val="28"/>
          <w:szCs w:val="28"/>
          <w:lang w:val="en-US" w:eastAsia="zh-CN" w:bidi="ar-SA"/>
        </w:rPr>
        <w:t>.1</w:t>
      </w:r>
      <w:r>
        <w:rPr>
          <w:rFonts w:hint="eastAsia" w:ascii="宋体" w:hAnsi="宋体" w:eastAsia="宋体" w:cs="Times New Roman"/>
          <w:b w:val="0"/>
          <w:bCs/>
          <w:kern w:val="2"/>
          <w:sz w:val="30"/>
          <w:szCs w:val="30"/>
          <w:lang w:val="en-US" w:eastAsia="zh-CN" w:bidi="ar-SA"/>
        </w:rPr>
        <w:t>出现下列情形之一的供应商谈判响应文件</w:t>
      </w:r>
      <w:r>
        <w:rPr>
          <w:rFonts w:hint="eastAsia" w:ascii="宋体" w:hAnsi="宋体" w:cs="Times New Roman"/>
          <w:b w:val="0"/>
          <w:bCs/>
          <w:kern w:val="2"/>
          <w:sz w:val="30"/>
          <w:szCs w:val="30"/>
          <w:lang w:val="en-US" w:eastAsia="zh-CN" w:bidi="ar-SA"/>
        </w:rPr>
        <w:t>为无效谈判响应文件</w:t>
      </w:r>
    </w:p>
    <w:p>
      <w:pPr>
        <w:pStyle w:val="4"/>
        <w:keepNext w:val="0"/>
        <w:keepLines w:val="0"/>
        <w:spacing w:before="0" w:after="0" w:line="500" w:lineRule="exact"/>
        <w:ind w:firstLine="600" w:firstLineChars="200"/>
        <w:rPr>
          <w:rFonts w:ascii="宋体" w:hAnsi="宋体" w:eastAsia="宋体"/>
          <w:b w:val="0"/>
          <w:sz w:val="30"/>
          <w:szCs w:val="30"/>
        </w:rPr>
      </w:pPr>
      <w:r>
        <w:rPr>
          <w:rFonts w:hint="eastAsia" w:ascii="宋体" w:hAnsi="宋体" w:eastAsia="宋体"/>
          <w:b w:val="0"/>
          <w:sz w:val="30"/>
          <w:szCs w:val="30"/>
        </w:rPr>
        <w:t>（1）发现成交供应商存在禁止参加本项目采购活动的违法行为的；</w:t>
      </w:r>
    </w:p>
    <w:p>
      <w:pPr>
        <w:pStyle w:val="4"/>
        <w:keepNext w:val="0"/>
        <w:keepLines w:val="0"/>
        <w:spacing w:before="0" w:after="0" w:line="500" w:lineRule="exact"/>
        <w:ind w:firstLine="600" w:firstLineChars="200"/>
        <w:rPr>
          <w:rFonts w:ascii="宋体" w:hAnsi="宋体" w:eastAsia="宋体"/>
          <w:b w:val="0"/>
          <w:sz w:val="30"/>
          <w:szCs w:val="30"/>
        </w:rPr>
      </w:pPr>
      <w:r>
        <w:rPr>
          <w:rFonts w:hint="eastAsia" w:ascii="宋体" w:hAnsi="宋体" w:eastAsia="宋体"/>
          <w:b w:val="0"/>
          <w:sz w:val="30"/>
          <w:szCs w:val="30"/>
        </w:rPr>
        <w:t>（2）成交供应商因不可抗力，不能继续参加采购活动。</w:t>
      </w:r>
    </w:p>
    <w:p>
      <w:pPr>
        <w:pStyle w:val="4"/>
        <w:keepNext w:val="0"/>
        <w:keepLines w:val="0"/>
        <w:spacing w:before="0" w:after="0" w:line="500" w:lineRule="exact"/>
        <w:ind w:firstLine="600" w:firstLineChars="200"/>
        <w:rPr>
          <w:rFonts w:ascii="宋体" w:hAnsi="宋体" w:eastAsia="宋体"/>
          <w:b w:val="0"/>
          <w:sz w:val="30"/>
          <w:szCs w:val="30"/>
        </w:rPr>
      </w:pPr>
      <w:r>
        <w:rPr>
          <w:rFonts w:hint="eastAsia" w:ascii="宋体" w:hAnsi="宋体" w:eastAsia="宋体"/>
          <w:b w:val="0"/>
          <w:sz w:val="30"/>
          <w:szCs w:val="30"/>
        </w:rPr>
        <w:t>（3）成交供应商无偿赠与或者低于成本价竞争；</w:t>
      </w:r>
    </w:p>
    <w:p>
      <w:pPr>
        <w:pStyle w:val="4"/>
        <w:keepNext w:val="0"/>
        <w:keepLines w:val="0"/>
        <w:spacing w:before="0" w:after="0" w:line="500" w:lineRule="exact"/>
        <w:ind w:firstLine="600" w:firstLineChars="200"/>
        <w:rPr>
          <w:rFonts w:ascii="宋体" w:hAnsi="宋体" w:eastAsia="宋体"/>
          <w:b w:val="0"/>
          <w:sz w:val="30"/>
          <w:szCs w:val="30"/>
        </w:rPr>
      </w:pPr>
      <w:r>
        <w:rPr>
          <w:rFonts w:hint="eastAsia" w:ascii="宋体" w:hAnsi="宋体" w:eastAsia="宋体"/>
          <w:b w:val="0"/>
          <w:sz w:val="30"/>
          <w:szCs w:val="30"/>
        </w:rPr>
        <w:t>（4）成交供应商提供虚假材料；</w:t>
      </w:r>
    </w:p>
    <w:p>
      <w:pPr>
        <w:pStyle w:val="4"/>
        <w:keepNext w:val="0"/>
        <w:keepLines w:val="0"/>
        <w:spacing w:before="0" w:after="0" w:line="500" w:lineRule="exact"/>
        <w:ind w:firstLine="600" w:firstLineChars="200"/>
        <w:rPr>
          <w:rFonts w:ascii="宋体" w:hAnsi="宋体" w:eastAsia="宋体"/>
          <w:b w:val="0"/>
          <w:sz w:val="30"/>
          <w:szCs w:val="30"/>
        </w:rPr>
      </w:pPr>
      <w:r>
        <w:rPr>
          <w:rFonts w:hint="eastAsia" w:ascii="宋体" w:hAnsi="宋体" w:eastAsia="宋体"/>
          <w:b w:val="0"/>
          <w:sz w:val="30"/>
          <w:szCs w:val="30"/>
        </w:rPr>
        <w:t>（5）成交供应商恶意串通。</w:t>
      </w:r>
    </w:p>
    <w:p>
      <w:pPr>
        <w:pStyle w:val="4"/>
        <w:keepNext w:val="0"/>
        <w:keepLines w:val="0"/>
        <w:spacing w:before="0" w:after="0" w:line="500" w:lineRule="exact"/>
        <w:ind w:firstLine="600" w:firstLineChars="200"/>
        <w:rPr>
          <w:rFonts w:ascii="宋体" w:hAnsi="宋体" w:eastAsia="宋体"/>
          <w:b w:val="0"/>
          <w:sz w:val="28"/>
          <w:szCs w:val="28"/>
        </w:rPr>
      </w:pPr>
      <w:r>
        <w:rPr>
          <w:rFonts w:hint="eastAsia" w:ascii="宋体" w:hAnsi="宋体" w:eastAsia="宋体"/>
          <w:b w:val="0"/>
          <w:sz w:val="30"/>
          <w:szCs w:val="30"/>
        </w:rPr>
        <w:t>成交供应商有本条情形之一的，采购人可以确定后一位成交候选供应商为成交供应商，依次类推。无法确定成交供应商的，应当重新组织采购。</w:t>
      </w:r>
    </w:p>
    <w:p>
      <w:pPr>
        <w:pStyle w:val="4"/>
        <w:keepNext w:val="0"/>
        <w:keepLines w:val="0"/>
        <w:spacing w:before="0" w:after="0" w:line="500" w:lineRule="exact"/>
        <w:ind w:firstLine="600" w:firstLineChars="200"/>
        <w:rPr>
          <w:rFonts w:ascii="宋体" w:hAnsi="宋体" w:eastAsia="宋体"/>
          <w:sz w:val="30"/>
          <w:szCs w:val="30"/>
        </w:rPr>
      </w:pPr>
      <w:r>
        <w:rPr>
          <w:rFonts w:hint="eastAsia" w:ascii="宋体" w:hAnsi="宋体" w:eastAsia="宋体"/>
          <w:sz w:val="30"/>
          <w:szCs w:val="30"/>
        </w:rPr>
        <w:t>2</w:t>
      </w:r>
      <w:r>
        <w:rPr>
          <w:rFonts w:hint="eastAsia" w:ascii="宋体" w:hAnsi="宋体" w:eastAsia="宋体"/>
          <w:sz w:val="30"/>
          <w:szCs w:val="30"/>
          <w:lang w:val="en-US" w:eastAsia="zh-CN"/>
        </w:rPr>
        <w:t>3</w:t>
      </w:r>
      <w:r>
        <w:rPr>
          <w:rFonts w:hint="eastAsia" w:ascii="宋体" w:hAnsi="宋体" w:eastAsia="宋体"/>
          <w:sz w:val="30"/>
          <w:szCs w:val="30"/>
        </w:rPr>
        <w:t>.成交结果</w:t>
      </w:r>
    </w:p>
    <w:p>
      <w:pPr>
        <w:pStyle w:val="4"/>
        <w:keepNext w:val="0"/>
        <w:keepLines w:val="0"/>
        <w:spacing w:before="0" w:after="0" w:line="500" w:lineRule="exact"/>
        <w:ind w:firstLine="600" w:firstLineChars="200"/>
        <w:rPr>
          <w:rFonts w:ascii="宋体" w:hAnsi="宋体" w:eastAsia="宋体"/>
          <w:b w:val="0"/>
          <w:sz w:val="30"/>
          <w:szCs w:val="30"/>
        </w:rPr>
      </w:pPr>
      <w:r>
        <w:rPr>
          <w:rFonts w:hint="eastAsia" w:ascii="宋体" w:hAnsi="宋体" w:eastAsia="宋体"/>
          <w:b w:val="0"/>
          <w:sz w:val="30"/>
          <w:szCs w:val="30"/>
        </w:rPr>
        <w:t>2</w:t>
      </w:r>
      <w:r>
        <w:rPr>
          <w:rFonts w:hint="eastAsia" w:ascii="宋体" w:hAnsi="宋体" w:eastAsia="宋体"/>
          <w:b w:val="0"/>
          <w:sz w:val="30"/>
          <w:szCs w:val="30"/>
          <w:lang w:val="en-US" w:eastAsia="zh-CN"/>
        </w:rPr>
        <w:t>3</w:t>
      </w:r>
      <w:r>
        <w:rPr>
          <w:rFonts w:hint="eastAsia" w:ascii="宋体" w:hAnsi="宋体" w:eastAsia="宋体"/>
          <w:b w:val="0"/>
          <w:sz w:val="30"/>
          <w:szCs w:val="30"/>
        </w:rPr>
        <w:t>.1确定成交供应商后，由采购人制发成交通知书并发布成交结果公告。</w:t>
      </w:r>
    </w:p>
    <w:p>
      <w:pPr>
        <w:spacing w:line="500" w:lineRule="exact"/>
        <w:ind w:firstLine="600" w:firstLineChars="200"/>
        <w:rPr>
          <w:rFonts w:ascii="宋体" w:hAnsi="宋体"/>
          <w:sz w:val="30"/>
          <w:szCs w:val="30"/>
        </w:rPr>
      </w:pPr>
      <w:r>
        <w:rPr>
          <w:rFonts w:hint="eastAsia" w:ascii="宋体" w:hAnsi="宋体"/>
          <w:sz w:val="30"/>
          <w:szCs w:val="30"/>
        </w:rPr>
        <w:t>2</w:t>
      </w:r>
      <w:r>
        <w:rPr>
          <w:rFonts w:hint="eastAsia" w:ascii="宋体" w:hAnsi="宋体"/>
          <w:sz w:val="30"/>
          <w:szCs w:val="30"/>
          <w:lang w:val="en-US" w:eastAsia="zh-CN"/>
        </w:rPr>
        <w:t>3</w:t>
      </w:r>
      <w:r>
        <w:rPr>
          <w:rFonts w:hint="eastAsia" w:ascii="宋体" w:hAnsi="宋体"/>
          <w:sz w:val="30"/>
          <w:szCs w:val="30"/>
        </w:rPr>
        <w:t>.2成交供应商应当及时领取成交通知书。本项目需要交纳履约保证金的，成交供应商应当及时向采购人交纳。</w:t>
      </w:r>
    </w:p>
    <w:p>
      <w:pPr>
        <w:spacing w:line="500" w:lineRule="exact"/>
        <w:ind w:firstLine="600" w:firstLineChars="200"/>
        <w:rPr>
          <w:rFonts w:ascii="宋体" w:hAnsi="宋体"/>
          <w:sz w:val="24"/>
        </w:rPr>
      </w:pPr>
      <w:r>
        <w:rPr>
          <w:rFonts w:hint="eastAsia" w:ascii="宋体" w:hAnsi="宋体"/>
          <w:sz w:val="30"/>
          <w:szCs w:val="30"/>
        </w:rPr>
        <w:t>2</w:t>
      </w:r>
      <w:r>
        <w:rPr>
          <w:rFonts w:hint="eastAsia" w:ascii="宋体" w:hAnsi="宋体"/>
          <w:sz w:val="30"/>
          <w:szCs w:val="30"/>
          <w:lang w:val="en-US" w:eastAsia="zh-CN"/>
        </w:rPr>
        <w:t>3</w:t>
      </w:r>
      <w:r>
        <w:rPr>
          <w:rFonts w:hint="eastAsia" w:ascii="宋体" w:hAnsi="宋体"/>
          <w:sz w:val="30"/>
          <w:szCs w:val="30"/>
        </w:rPr>
        <w:t>.3成交供应商不能及时领取成交通知书，采购人应当通过邮寄、快递等方式将项目成交通知书送达成交供应商。</w:t>
      </w:r>
    </w:p>
    <w:p>
      <w:pPr>
        <w:pStyle w:val="4"/>
        <w:keepNext w:val="0"/>
        <w:keepLines w:val="0"/>
        <w:spacing w:before="0" w:after="0" w:line="500" w:lineRule="exact"/>
        <w:ind w:firstLine="600" w:firstLineChars="200"/>
        <w:rPr>
          <w:rFonts w:ascii="宋体" w:hAnsi="宋体" w:eastAsia="宋体"/>
          <w:sz w:val="30"/>
          <w:szCs w:val="30"/>
        </w:rPr>
      </w:pPr>
      <w:r>
        <w:rPr>
          <w:rFonts w:hint="eastAsia" w:ascii="宋体" w:hAnsi="宋体" w:eastAsia="宋体"/>
          <w:sz w:val="30"/>
          <w:szCs w:val="30"/>
        </w:rPr>
        <w:t>2</w:t>
      </w:r>
      <w:r>
        <w:rPr>
          <w:rFonts w:hint="eastAsia" w:ascii="宋体" w:hAnsi="宋体" w:eastAsia="宋体"/>
          <w:sz w:val="30"/>
          <w:szCs w:val="30"/>
          <w:lang w:val="en-US" w:eastAsia="zh-CN"/>
        </w:rPr>
        <w:t>4</w:t>
      </w:r>
      <w:r>
        <w:rPr>
          <w:rFonts w:hint="eastAsia" w:ascii="宋体" w:hAnsi="宋体" w:eastAsia="宋体"/>
          <w:sz w:val="30"/>
          <w:szCs w:val="30"/>
        </w:rPr>
        <w:t>.成交通知书</w:t>
      </w:r>
    </w:p>
    <w:p>
      <w:pPr>
        <w:pStyle w:val="4"/>
        <w:keepNext w:val="0"/>
        <w:keepLines w:val="0"/>
        <w:spacing w:before="0" w:after="0" w:line="500" w:lineRule="exact"/>
        <w:ind w:firstLine="600" w:firstLineChars="200"/>
        <w:rPr>
          <w:rFonts w:ascii="宋体" w:hAnsi="宋体" w:eastAsia="宋体"/>
          <w:b w:val="0"/>
          <w:sz w:val="30"/>
          <w:szCs w:val="30"/>
        </w:rPr>
      </w:pPr>
      <w:r>
        <w:rPr>
          <w:rFonts w:hint="eastAsia" w:ascii="宋体" w:hAnsi="宋体" w:eastAsia="宋体"/>
          <w:b w:val="0"/>
          <w:sz w:val="30"/>
          <w:szCs w:val="30"/>
        </w:rPr>
        <w:t>2</w:t>
      </w:r>
      <w:r>
        <w:rPr>
          <w:rFonts w:hint="eastAsia" w:ascii="宋体" w:hAnsi="宋体" w:eastAsia="宋体"/>
          <w:b w:val="0"/>
          <w:sz w:val="30"/>
          <w:szCs w:val="30"/>
          <w:lang w:val="en-US" w:eastAsia="zh-CN"/>
        </w:rPr>
        <w:t>4</w:t>
      </w:r>
      <w:r>
        <w:rPr>
          <w:rFonts w:hint="eastAsia" w:ascii="宋体" w:hAnsi="宋体" w:eastAsia="宋体"/>
          <w:b w:val="0"/>
          <w:sz w:val="30"/>
          <w:szCs w:val="30"/>
        </w:rPr>
        <w:t>.1成交通知书为签订采购合同的依据之一，是合同的有效组成部分。</w:t>
      </w:r>
    </w:p>
    <w:p>
      <w:pPr>
        <w:pStyle w:val="4"/>
        <w:keepNext w:val="0"/>
        <w:keepLines w:val="0"/>
        <w:spacing w:before="0" w:after="0" w:line="500" w:lineRule="exact"/>
        <w:ind w:firstLine="600" w:firstLineChars="200"/>
        <w:rPr>
          <w:rFonts w:ascii="宋体" w:hAnsi="宋体" w:eastAsia="宋体"/>
          <w:b w:val="0"/>
          <w:sz w:val="30"/>
          <w:szCs w:val="30"/>
        </w:rPr>
      </w:pPr>
      <w:r>
        <w:rPr>
          <w:rFonts w:hint="eastAsia" w:ascii="宋体" w:hAnsi="宋体" w:eastAsia="宋体"/>
          <w:b w:val="0"/>
          <w:sz w:val="30"/>
          <w:szCs w:val="30"/>
        </w:rPr>
        <w:t>2</w:t>
      </w:r>
      <w:r>
        <w:rPr>
          <w:rFonts w:hint="eastAsia" w:ascii="宋体" w:hAnsi="宋体" w:eastAsia="宋体"/>
          <w:b w:val="0"/>
          <w:sz w:val="30"/>
          <w:szCs w:val="30"/>
          <w:lang w:val="en-US" w:eastAsia="zh-CN"/>
        </w:rPr>
        <w:t>4</w:t>
      </w:r>
      <w:r>
        <w:rPr>
          <w:rFonts w:hint="eastAsia" w:ascii="宋体" w:hAnsi="宋体" w:eastAsia="宋体"/>
          <w:b w:val="0"/>
          <w:sz w:val="30"/>
          <w:szCs w:val="30"/>
        </w:rPr>
        <w:t>.2成交通知书对采购人和成交供应商均具有法律效力。成交通知书发出后，采购人无正当理由改变成交结果，或者成交供应商无正当理由放弃成交的，将承担相应的法律责任。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500" w:lineRule="exact"/>
        <w:ind w:firstLine="600" w:firstLineChars="200"/>
        <w:rPr>
          <w:rFonts w:ascii="宋体" w:hAnsi="宋体" w:eastAsia="宋体"/>
          <w:b w:val="0"/>
          <w:sz w:val="28"/>
          <w:szCs w:val="28"/>
        </w:rPr>
      </w:pPr>
      <w:r>
        <w:rPr>
          <w:rFonts w:hint="eastAsia" w:ascii="宋体" w:hAnsi="宋体" w:eastAsia="宋体"/>
          <w:b w:val="0"/>
          <w:sz w:val="30"/>
          <w:szCs w:val="30"/>
        </w:rPr>
        <w:t>2</w:t>
      </w:r>
      <w:r>
        <w:rPr>
          <w:rFonts w:hint="eastAsia" w:ascii="宋体" w:hAnsi="宋体" w:eastAsia="宋体"/>
          <w:b w:val="0"/>
          <w:sz w:val="30"/>
          <w:szCs w:val="30"/>
          <w:lang w:val="en-US" w:eastAsia="zh-CN"/>
        </w:rPr>
        <w:t>4</w:t>
      </w:r>
      <w:r>
        <w:rPr>
          <w:rFonts w:hint="eastAsia" w:ascii="宋体" w:hAnsi="宋体" w:eastAsia="宋体"/>
          <w:b w:val="0"/>
          <w:sz w:val="30"/>
          <w:szCs w:val="30"/>
        </w:rPr>
        <w:t>.3成交供应商的响应文件作为无效响应文件处理或者有采购法律法规规章制度规定的成交无效情形的，采购人在取得有权主体的认定以后，有权宣布发出的成交通知书无效，并收回发出的成交通知书，依法重新确定成交供应商或者重新开展采购活动。</w:t>
      </w:r>
    </w:p>
    <w:p>
      <w:pPr>
        <w:pStyle w:val="4"/>
        <w:keepNext w:val="0"/>
        <w:keepLines w:val="0"/>
        <w:spacing w:line="500" w:lineRule="exact"/>
        <w:jc w:val="center"/>
      </w:pPr>
      <w:r>
        <w:rPr>
          <w:rFonts w:hint="eastAsia"/>
        </w:rPr>
        <w:t>七、合同事项</w:t>
      </w:r>
    </w:p>
    <w:p>
      <w:pPr>
        <w:pStyle w:val="4"/>
        <w:keepNext w:val="0"/>
        <w:keepLines w:val="0"/>
        <w:spacing w:before="0" w:after="0" w:line="500" w:lineRule="exact"/>
        <w:ind w:firstLine="588" w:firstLineChars="196"/>
        <w:rPr>
          <w:rFonts w:ascii="宋体" w:hAnsi="宋体" w:eastAsia="宋体"/>
          <w:sz w:val="30"/>
          <w:szCs w:val="30"/>
        </w:rPr>
      </w:pPr>
      <w:bookmarkStart w:id="50" w:name="_Toc209847069"/>
      <w:bookmarkStart w:id="51" w:name="_Toc101338364"/>
      <w:bookmarkStart w:id="52" w:name="_Toc101174151"/>
      <w:bookmarkStart w:id="53" w:name="_Toc101250646"/>
      <w:bookmarkStart w:id="54" w:name="_Toc430773927"/>
      <w:r>
        <w:rPr>
          <w:rFonts w:hint="eastAsia" w:ascii="宋体" w:hAnsi="宋体" w:eastAsia="宋体"/>
          <w:sz w:val="30"/>
          <w:szCs w:val="30"/>
        </w:rPr>
        <w:t>2</w:t>
      </w:r>
      <w:r>
        <w:rPr>
          <w:rFonts w:hint="eastAsia" w:ascii="宋体" w:hAnsi="宋体" w:eastAsia="宋体"/>
          <w:sz w:val="30"/>
          <w:szCs w:val="30"/>
          <w:lang w:val="en-US" w:eastAsia="zh-CN"/>
        </w:rPr>
        <w:t>5</w:t>
      </w:r>
      <w:r>
        <w:rPr>
          <w:rFonts w:hint="eastAsia" w:ascii="宋体" w:hAnsi="宋体" w:eastAsia="宋体"/>
          <w:sz w:val="30"/>
          <w:szCs w:val="30"/>
        </w:rPr>
        <w:t>.签订合同</w:t>
      </w:r>
      <w:bookmarkEnd w:id="50"/>
      <w:bookmarkEnd w:id="51"/>
      <w:bookmarkEnd w:id="52"/>
      <w:bookmarkEnd w:id="53"/>
      <w:bookmarkEnd w:id="54"/>
    </w:p>
    <w:p>
      <w:pPr>
        <w:spacing w:line="500" w:lineRule="exact"/>
        <w:ind w:firstLine="600" w:firstLineChars="200"/>
        <w:rPr>
          <w:rFonts w:ascii="宋体" w:hAnsi="宋体"/>
          <w:sz w:val="30"/>
          <w:szCs w:val="30"/>
        </w:rPr>
      </w:pPr>
      <w:r>
        <w:rPr>
          <w:rFonts w:hint="eastAsia" w:ascii="宋体" w:hAnsi="宋体"/>
          <w:sz w:val="30"/>
          <w:szCs w:val="30"/>
        </w:rPr>
        <w:t>2</w:t>
      </w:r>
      <w:r>
        <w:rPr>
          <w:rFonts w:hint="eastAsia" w:ascii="宋体" w:hAnsi="宋体"/>
          <w:sz w:val="30"/>
          <w:szCs w:val="30"/>
          <w:lang w:val="en-US" w:eastAsia="zh-CN"/>
        </w:rPr>
        <w:t>5</w:t>
      </w:r>
      <w:r>
        <w:rPr>
          <w:rFonts w:hint="eastAsia" w:ascii="宋体" w:hAnsi="宋体"/>
          <w:sz w:val="30"/>
          <w:szCs w:val="30"/>
        </w:rPr>
        <w:t>.1 成交供应商应在成交通知书发出之日起2个工作日内与采购人签订采购合同。由于成交供应商的原因逾期未与采购人签订采购合同的，将视为放弃成交，取消其成交资格并将按相关规定进行处理。</w:t>
      </w:r>
    </w:p>
    <w:p>
      <w:pPr>
        <w:spacing w:line="500" w:lineRule="exact"/>
        <w:ind w:firstLine="600" w:firstLineChars="200"/>
        <w:rPr>
          <w:rFonts w:ascii="宋体" w:hAnsi="宋体"/>
          <w:sz w:val="30"/>
          <w:szCs w:val="30"/>
        </w:rPr>
      </w:pPr>
      <w:r>
        <w:rPr>
          <w:rFonts w:hint="eastAsia" w:ascii="宋体" w:hAnsi="宋体"/>
          <w:sz w:val="30"/>
          <w:szCs w:val="30"/>
        </w:rPr>
        <w:t>2</w:t>
      </w:r>
      <w:r>
        <w:rPr>
          <w:rFonts w:hint="eastAsia" w:ascii="宋体" w:hAnsi="宋体"/>
          <w:sz w:val="30"/>
          <w:szCs w:val="30"/>
          <w:lang w:val="en-US" w:eastAsia="zh-CN"/>
        </w:rPr>
        <w:t>5</w:t>
      </w:r>
      <w:r>
        <w:rPr>
          <w:rFonts w:hint="eastAsia" w:ascii="宋体" w:hAnsi="宋体"/>
          <w:sz w:val="30"/>
          <w:szCs w:val="30"/>
        </w:rPr>
        <w:t>.2 谈判文件、成交供应商的响应文件及双方确认的澄清文件等，均为有法律约束力的经济合同的组成部分。</w:t>
      </w:r>
    </w:p>
    <w:p>
      <w:pPr>
        <w:spacing w:line="500" w:lineRule="exact"/>
        <w:ind w:firstLine="600" w:firstLineChars="200"/>
        <w:rPr>
          <w:rFonts w:hAnsi="宋体"/>
          <w:sz w:val="30"/>
          <w:szCs w:val="30"/>
        </w:rPr>
      </w:pPr>
      <w:r>
        <w:rPr>
          <w:rFonts w:hint="eastAsia" w:ascii="宋体" w:hAnsi="宋体"/>
          <w:sz w:val="30"/>
          <w:szCs w:val="30"/>
        </w:rPr>
        <w:t>2</w:t>
      </w:r>
      <w:r>
        <w:rPr>
          <w:rFonts w:hint="eastAsia" w:ascii="宋体" w:hAnsi="宋体"/>
          <w:sz w:val="30"/>
          <w:szCs w:val="30"/>
          <w:lang w:val="en-US" w:eastAsia="zh-CN"/>
        </w:rPr>
        <w:t>5</w:t>
      </w:r>
      <w:r>
        <w:rPr>
          <w:rFonts w:hint="eastAsia" w:ascii="宋体" w:hAnsi="宋体"/>
          <w:sz w:val="30"/>
          <w:szCs w:val="30"/>
        </w:rPr>
        <w:t>.3 采购</w:t>
      </w:r>
      <w:r>
        <w:rPr>
          <w:rFonts w:hint="eastAsia" w:hAnsi="宋体"/>
          <w:sz w:val="30"/>
          <w:szCs w:val="30"/>
        </w:rPr>
        <w:t>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500" w:lineRule="exact"/>
        <w:ind w:firstLine="600" w:firstLineChars="200"/>
        <w:rPr>
          <w:rFonts w:ascii="宋体" w:hAnsi="宋体"/>
          <w:sz w:val="30"/>
          <w:szCs w:val="30"/>
        </w:rPr>
      </w:pPr>
      <w:r>
        <w:rPr>
          <w:rFonts w:hint="eastAsia" w:ascii="宋体" w:hAnsi="宋体"/>
          <w:sz w:val="30"/>
          <w:szCs w:val="30"/>
        </w:rPr>
        <w:t>2</w:t>
      </w:r>
      <w:r>
        <w:rPr>
          <w:rFonts w:hint="eastAsia" w:ascii="宋体" w:hAnsi="宋体"/>
          <w:sz w:val="30"/>
          <w:szCs w:val="30"/>
          <w:lang w:val="en-US" w:eastAsia="zh-CN"/>
        </w:rPr>
        <w:t>5</w:t>
      </w:r>
      <w:r>
        <w:rPr>
          <w:rFonts w:hint="eastAsia" w:ascii="宋体" w:hAnsi="宋体"/>
          <w:sz w:val="30"/>
          <w:szCs w:val="30"/>
        </w:rPr>
        <w:t>.4 成交供应商因不可抗力原因不能履行采购合同或放弃成交的，采购人可以与排在成交供应商之后第一位的成交候选人签订采购合同，以此类推。</w:t>
      </w:r>
    </w:p>
    <w:p>
      <w:pPr>
        <w:spacing w:line="500" w:lineRule="exact"/>
        <w:ind w:firstLine="600" w:firstLineChars="200"/>
        <w:rPr>
          <w:rFonts w:hAnsi="宋体"/>
          <w:sz w:val="24"/>
        </w:rPr>
      </w:pPr>
      <w:r>
        <w:rPr>
          <w:rFonts w:hint="eastAsia" w:ascii="宋体" w:hAnsi="宋体"/>
          <w:sz w:val="30"/>
          <w:szCs w:val="30"/>
        </w:rPr>
        <w:t>2</w:t>
      </w:r>
      <w:r>
        <w:rPr>
          <w:rFonts w:hint="eastAsia" w:ascii="宋体" w:hAnsi="宋体"/>
          <w:sz w:val="30"/>
          <w:szCs w:val="30"/>
          <w:lang w:val="en-US" w:eastAsia="zh-CN"/>
        </w:rPr>
        <w:t>5</w:t>
      </w:r>
      <w:r>
        <w:rPr>
          <w:rFonts w:hint="eastAsia" w:ascii="宋体" w:hAnsi="宋体"/>
          <w:sz w:val="30"/>
          <w:szCs w:val="30"/>
        </w:rPr>
        <w:t xml:space="preserve">.5 </w:t>
      </w:r>
      <w:r>
        <w:rPr>
          <w:rFonts w:hint="eastAsia" w:hAnsi="宋体"/>
          <w:sz w:val="30"/>
          <w:szCs w:val="30"/>
        </w:rPr>
        <w:t>竞争性</w:t>
      </w:r>
      <w:r>
        <w:rPr>
          <w:rFonts w:hint="eastAsia" w:ascii="宋体" w:hAnsi="宋体"/>
          <w:sz w:val="30"/>
          <w:szCs w:val="30"/>
        </w:rPr>
        <w:t>谈判</w:t>
      </w:r>
      <w:r>
        <w:rPr>
          <w:rFonts w:hint="eastAsia" w:hAnsi="宋体"/>
          <w:sz w:val="30"/>
          <w:szCs w:val="30"/>
        </w:rPr>
        <w:t>文件、成交供应商提交的响应文件、</w:t>
      </w:r>
      <w:r>
        <w:rPr>
          <w:rFonts w:hint="eastAsia" w:ascii="宋体" w:hAnsi="宋体"/>
          <w:sz w:val="30"/>
          <w:szCs w:val="30"/>
        </w:rPr>
        <w:t>谈判</w:t>
      </w:r>
      <w:r>
        <w:rPr>
          <w:rFonts w:hint="eastAsia" w:hAnsi="宋体"/>
          <w:sz w:val="30"/>
          <w:szCs w:val="30"/>
        </w:rPr>
        <w:t>中的最后报价、成交供应商承诺书、成交通知书等均称为有法律约束力的合同组成内容。</w:t>
      </w:r>
    </w:p>
    <w:p>
      <w:pPr>
        <w:spacing w:line="500" w:lineRule="exact"/>
        <w:ind w:firstLine="600" w:firstLineChars="200"/>
        <w:rPr>
          <w:rFonts w:ascii="宋体" w:hAnsi="宋体"/>
          <w:b/>
          <w:sz w:val="30"/>
          <w:szCs w:val="30"/>
        </w:rPr>
      </w:pPr>
      <w:r>
        <w:rPr>
          <w:rFonts w:hint="eastAsia" w:ascii="宋体" w:hAnsi="宋体"/>
          <w:b/>
          <w:sz w:val="30"/>
          <w:szCs w:val="30"/>
          <w:lang w:val="en-US" w:eastAsia="zh-CN"/>
        </w:rPr>
        <w:t>26</w:t>
      </w:r>
      <w:r>
        <w:rPr>
          <w:rFonts w:hint="eastAsia" w:ascii="宋体" w:hAnsi="宋体"/>
          <w:b/>
          <w:sz w:val="30"/>
          <w:szCs w:val="30"/>
        </w:rPr>
        <w:t>.合同转包（实质性要求）</w:t>
      </w:r>
    </w:p>
    <w:p>
      <w:pPr>
        <w:spacing w:line="500" w:lineRule="exact"/>
        <w:ind w:firstLine="600" w:firstLineChars="200"/>
        <w:rPr>
          <w:rFonts w:hAnsi="宋体"/>
          <w:sz w:val="30"/>
          <w:szCs w:val="30"/>
        </w:rPr>
      </w:pPr>
      <w:r>
        <w:rPr>
          <w:rFonts w:hint="eastAsia" w:hAnsi="宋体"/>
          <w:sz w:val="30"/>
          <w:szCs w:val="30"/>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500" w:lineRule="exact"/>
        <w:ind w:firstLine="600" w:firstLineChars="200"/>
        <w:rPr>
          <w:rFonts w:hAnsi="宋体"/>
          <w:sz w:val="30"/>
          <w:szCs w:val="30"/>
        </w:rPr>
      </w:pPr>
      <w:r>
        <w:rPr>
          <w:rFonts w:hint="eastAsia" w:hAnsi="宋体"/>
          <w:sz w:val="30"/>
          <w:szCs w:val="30"/>
        </w:rPr>
        <w:t>成交供应商转包的，视同拒绝履行采购合同义务，将依法追究法律责任。</w:t>
      </w:r>
    </w:p>
    <w:p>
      <w:pPr>
        <w:spacing w:line="500" w:lineRule="exact"/>
        <w:ind w:firstLine="600" w:firstLineChars="200"/>
        <w:rPr>
          <w:rFonts w:ascii="宋体" w:hAnsi="宋体"/>
          <w:b/>
          <w:sz w:val="30"/>
          <w:szCs w:val="30"/>
        </w:rPr>
      </w:pPr>
      <w:r>
        <w:rPr>
          <w:rFonts w:hint="eastAsia" w:ascii="宋体" w:hAnsi="宋体"/>
          <w:b/>
          <w:sz w:val="30"/>
          <w:szCs w:val="30"/>
          <w:lang w:val="en-US" w:eastAsia="zh-CN"/>
        </w:rPr>
        <w:t>27</w:t>
      </w:r>
      <w:r>
        <w:rPr>
          <w:rFonts w:hint="eastAsia" w:ascii="宋体" w:hAnsi="宋体"/>
          <w:b/>
          <w:sz w:val="30"/>
          <w:szCs w:val="30"/>
        </w:rPr>
        <w:t>.补充合同</w:t>
      </w:r>
    </w:p>
    <w:p>
      <w:pPr>
        <w:spacing w:line="500" w:lineRule="exact"/>
        <w:ind w:firstLine="600" w:firstLineChars="200"/>
        <w:rPr>
          <w:rFonts w:hAnsi="宋体"/>
          <w:sz w:val="24"/>
        </w:rPr>
      </w:pPr>
      <w:r>
        <w:rPr>
          <w:rFonts w:hint="eastAsia" w:hAnsi="宋体"/>
          <w:sz w:val="30"/>
          <w:szCs w:val="30"/>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r>
        <w:rPr>
          <w:rFonts w:hint="eastAsia" w:hAnsi="宋体"/>
          <w:sz w:val="28"/>
          <w:szCs w:val="28"/>
        </w:rPr>
        <w:t xml:space="preserve"> </w:t>
      </w:r>
    </w:p>
    <w:p>
      <w:pPr>
        <w:spacing w:line="500" w:lineRule="exact"/>
        <w:ind w:firstLine="600" w:firstLineChars="200"/>
        <w:rPr>
          <w:rFonts w:ascii="宋体" w:hAnsi="宋体"/>
          <w:b/>
          <w:sz w:val="30"/>
          <w:szCs w:val="30"/>
        </w:rPr>
      </w:pPr>
      <w:r>
        <w:rPr>
          <w:rFonts w:hint="eastAsia" w:ascii="宋体" w:hAnsi="宋体"/>
          <w:b/>
          <w:sz w:val="30"/>
          <w:szCs w:val="30"/>
          <w:lang w:val="en-US" w:eastAsia="zh-CN"/>
        </w:rPr>
        <w:t>28</w:t>
      </w:r>
      <w:r>
        <w:rPr>
          <w:rFonts w:hint="eastAsia" w:ascii="宋体" w:hAnsi="宋体"/>
          <w:b/>
          <w:sz w:val="30"/>
          <w:szCs w:val="30"/>
        </w:rPr>
        <w:t>.履约保证金（如有）（实质性要求）</w:t>
      </w:r>
    </w:p>
    <w:p>
      <w:pPr>
        <w:spacing w:line="500" w:lineRule="exact"/>
        <w:ind w:firstLine="600" w:firstLineChars="200"/>
        <w:rPr>
          <w:rFonts w:ascii="宋体" w:hAnsi="宋体"/>
          <w:sz w:val="30"/>
          <w:szCs w:val="30"/>
        </w:rPr>
      </w:pPr>
      <w:r>
        <w:rPr>
          <w:rFonts w:hint="eastAsia" w:ascii="宋体" w:hAnsi="宋体"/>
          <w:sz w:val="30"/>
          <w:szCs w:val="30"/>
          <w:lang w:val="en-US" w:eastAsia="zh-CN"/>
        </w:rPr>
        <w:t>28</w:t>
      </w:r>
      <w:r>
        <w:rPr>
          <w:rFonts w:hint="eastAsia" w:ascii="宋体" w:hAnsi="宋体"/>
          <w:sz w:val="30"/>
          <w:szCs w:val="30"/>
        </w:rPr>
        <w:t>.1 成交供应商应在合同签订之前交纳采购文件规定数额的履约保证金。</w:t>
      </w:r>
    </w:p>
    <w:p>
      <w:pPr>
        <w:spacing w:line="500" w:lineRule="exact"/>
        <w:ind w:firstLine="600" w:firstLineChars="200"/>
        <w:rPr>
          <w:rFonts w:hAnsi="宋体"/>
          <w:sz w:val="28"/>
          <w:szCs w:val="28"/>
        </w:rPr>
      </w:pPr>
      <w:r>
        <w:rPr>
          <w:rFonts w:hint="eastAsia" w:hAnsi="宋体"/>
          <w:sz w:val="30"/>
          <w:szCs w:val="30"/>
        </w:rPr>
        <w:t>如果成交供应商在规定的合同签订时间内，没有按照采购文件的规定交纳履约保证金，且又无正当理由的，将视为放弃成交。</w:t>
      </w:r>
    </w:p>
    <w:p>
      <w:pPr>
        <w:spacing w:line="500" w:lineRule="exact"/>
        <w:ind w:firstLine="600" w:firstLineChars="200"/>
        <w:rPr>
          <w:rFonts w:ascii="宋体" w:hAnsi="宋体"/>
          <w:b/>
          <w:sz w:val="30"/>
          <w:szCs w:val="30"/>
        </w:rPr>
      </w:pPr>
      <w:r>
        <w:rPr>
          <w:rFonts w:hint="eastAsia" w:ascii="宋体" w:hAnsi="宋体"/>
          <w:b/>
          <w:sz w:val="30"/>
          <w:szCs w:val="30"/>
          <w:lang w:val="en-US" w:eastAsia="zh-CN"/>
        </w:rPr>
        <w:t>29</w:t>
      </w:r>
      <w:r>
        <w:rPr>
          <w:rFonts w:hint="eastAsia" w:ascii="宋体" w:hAnsi="宋体"/>
          <w:b/>
          <w:sz w:val="30"/>
          <w:szCs w:val="30"/>
        </w:rPr>
        <w:t>.履行合同</w:t>
      </w:r>
    </w:p>
    <w:p>
      <w:pPr>
        <w:spacing w:line="500" w:lineRule="exact"/>
        <w:ind w:firstLine="600" w:firstLineChars="200"/>
        <w:rPr>
          <w:rFonts w:ascii="宋体" w:hAnsi="宋体"/>
          <w:sz w:val="30"/>
          <w:szCs w:val="30"/>
        </w:rPr>
      </w:pPr>
      <w:r>
        <w:rPr>
          <w:rFonts w:hint="eastAsia" w:ascii="宋体" w:hAnsi="宋体"/>
          <w:sz w:val="30"/>
          <w:szCs w:val="30"/>
          <w:lang w:val="en-US" w:eastAsia="zh-CN"/>
        </w:rPr>
        <w:t>29</w:t>
      </w:r>
      <w:r>
        <w:rPr>
          <w:rFonts w:hint="eastAsia" w:ascii="宋体" w:hAnsi="宋体"/>
          <w:sz w:val="30"/>
          <w:szCs w:val="30"/>
        </w:rPr>
        <w:t>.1 成交供应商与采购人签订合同后，合同双方应严格执行合同条款，履行合同规定的义务，保证合同的顺利完成。</w:t>
      </w:r>
    </w:p>
    <w:p>
      <w:pPr>
        <w:spacing w:line="500" w:lineRule="exact"/>
        <w:ind w:firstLine="600" w:firstLineChars="200"/>
        <w:rPr>
          <w:rFonts w:hAnsi="宋体"/>
          <w:sz w:val="30"/>
          <w:szCs w:val="30"/>
        </w:rPr>
      </w:pPr>
      <w:r>
        <w:rPr>
          <w:rFonts w:hint="eastAsia" w:ascii="宋体" w:hAnsi="宋体"/>
          <w:sz w:val="30"/>
          <w:szCs w:val="30"/>
          <w:lang w:val="en-US" w:eastAsia="zh-CN"/>
        </w:rPr>
        <w:t>29</w:t>
      </w:r>
      <w:r>
        <w:rPr>
          <w:rFonts w:hint="eastAsia" w:ascii="宋体" w:hAnsi="宋体"/>
          <w:sz w:val="30"/>
          <w:szCs w:val="30"/>
        </w:rPr>
        <w:t>.2 在合同</w:t>
      </w:r>
      <w:r>
        <w:rPr>
          <w:rFonts w:hint="eastAsia" w:hAnsi="宋体"/>
          <w:sz w:val="30"/>
          <w:szCs w:val="30"/>
        </w:rPr>
        <w:t>履行过程中，如发生合同纠纷，合同双方应按照《合同法》的有关规定进行处理。</w:t>
      </w:r>
    </w:p>
    <w:p>
      <w:pPr>
        <w:spacing w:line="500" w:lineRule="exact"/>
        <w:ind w:firstLine="600" w:firstLineChars="200"/>
        <w:rPr>
          <w:rFonts w:ascii="宋体" w:hAnsi="宋体"/>
          <w:b/>
          <w:sz w:val="30"/>
          <w:szCs w:val="30"/>
        </w:rPr>
      </w:pPr>
      <w:r>
        <w:rPr>
          <w:rFonts w:hint="eastAsia" w:ascii="宋体" w:hAnsi="宋体"/>
          <w:b/>
          <w:sz w:val="30"/>
          <w:szCs w:val="30"/>
        </w:rPr>
        <w:t>3</w:t>
      </w:r>
      <w:r>
        <w:rPr>
          <w:rFonts w:hint="eastAsia" w:ascii="宋体" w:hAnsi="宋体"/>
          <w:b/>
          <w:sz w:val="30"/>
          <w:szCs w:val="30"/>
          <w:lang w:val="en-US" w:eastAsia="zh-CN"/>
        </w:rPr>
        <w:t>0</w:t>
      </w:r>
      <w:r>
        <w:rPr>
          <w:rFonts w:hint="eastAsia" w:ascii="宋体" w:hAnsi="宋体"/>
          <w:b/>
          <w:sz w:val="30"/>
          <w:szCs w:val="30"/>
        </w:rPr>
        <w:t>.验收</w:t>
      </w:r>
    </w:p>
    <w:p>
      <w:pPr>
        <w:spacing w:line="500" w:lineRule="exact"/>
        <w:ind w:firstLine="600" w:firstLineChars="200"/>
        <w:rPr>
          <w:rFonts w:ascii="宋体" w:hAnsi="宋体"/>
          <w:sz w:val="30"/>
          <w:szCs w:val="30"/>
        </w:rPr>
      </w:pPr>
      <w:r>
        <w:rPr>
          <w:rFonts w:hint="eastAsia" w:ascii="宋体" w:hAnsi="宋体"/>
          <w:sz w:val="30"/>
          <w:szCs w:val="30"/>
        </w:rPr>
        <w:t>3</w:t>
      </w:r>
      <w:r>
        <w:rPr>
          <w:rFonts w:hint="eastAsia" w:ascii="宋体" w:hAnsi="宋体"/>
          <w:sz w:val="30"/>
          <w:szCs w:val="30"/>
          <w:lang w:val="en-US" w:eastAsia="zh-CN"/>
        </w:rPr>
        <w:t>0</w:t>
      </w:r>
      <w:r>
        <w:rPr>
          <w:rFonts w:hint="eastAsia" w:ascii="宋体" w:hAnsi="宋体"/>
          <w:sz w:val="30"/>
          <w:szCs w:val="30"/>
        </w:rPr>
        <w:t>.1本项目采购人将严格参照采购相关法律法规以及《四川省政府采购项目需求论证和履约验收管理办法》（川财采〔2015〕32号）的要求进行验收。</w:t>
      </w:r>
    </w:p>
    <w:p>
      <w:pPr>
        <w:spacing w:line="500" w:lineRule="exact"/>
        <w:ind w:firstLine="600" w:firstLineChars="200"/>
        <w:rPr>
          <w:rFonts w:hAnsi="宋体"/>
          <w:sz w:val="30"/>
          <w:szCs w:val="30"/>
        </w:rPr>
      </w:pPr>
      <w:r>
        <w:rPr>
          <w:rFonts w:hint="eastAsia" w:ascii="宋体" w:hAnsi="宋体"/>
          <w:sz w:val="30"/>
          <w:szCs w:val="30"/>
        </w:rPr>
        <w:t>3</w:t>
      </w:r>
      <w:r>
        <w:rPr>
          <w:rFonts w:hint="eastAsia" w:ascii="宋体" w:hAnsi="宋体"/>
          <w:sz w:val="30"/>
          <w:szCs w:val="30"/>
          <w:lang w:val="en-US" w:eastAsia="zh-CN"/>
        </w:rPr>
        <w:t>0</w:t>
      </w:r>
      <w:r>
        <w:rPr>
          <w:rFonts w:hint="eastAsia" w:ascii="宋体" w:hAnsi="宋体"/>
          <w:sz w:val="30"/>
          <w:szCs w:val="30"/>
        </w:rPr>
        <w:t>.2验收结果不合格的，将不予支付采购资金，还可能会报本项目同级财政部门按照法律法规及《四川省政府采购当事人诚信管理办法》（川财采〔2015〕33号）等有关规定给予行政处罚或者以失信行为记入诚信档案。</w:t>
      </w:r>
    </w:p>
    <w:p>
      <w:pPr>
        <w:spacing w:line="500" w:lineRule="exact"/>
        <w:ind w:firstLine="600" w:firstLineChars="200"/>
        <w:rPr>
          <w:rFonts w:ascii="宋体" w:hAnsi="宋体"/>
          <w:b/>
          <w:sz w:val="30"/>
          <w:szCs w:val="30"/>
        </w:rPr>
      </w:pPr>
      <w:r>
        <w:rPr>
          <w:rFonts w:hint="eastAsia" w:ascii="宋体" w:hAnsi="宋体"/>
          <w:b/>
          <w:sz w:val="30"/>
          <w:szCs w:val="30"/>
        </w:rPr>
        <w:t>3</w:t>
      </w:r>
      <w:r>
        <w:rPr>
          <w:rFonts w:hint="eastAsia" w:ascii="宋体" w:hAnsi="宋体"/>
          <w:b/>
          <w:sz w:val="30"/>
          <w:szCs w:val="30"/>
          <w:lang w:val="en-US" w:eastAsia="zh-CN"/>
        </w:rPr>
        <w:t>1</w:t>
      </w:r>
      <w:r>
        <w:rPr>
          <w:rFonts w:hint="eastAsia" w:ascii="宋体" w:hAnsi="宋体"/>
          <w:b/>
          <w:sz w:val="30"/>
          <w:szCs w:val="30"/>
        </w:rPr>
        <w:t>.资金支付</w:t>
      </w:r>
    </w:p>
    <w:p>
      <w:pPr>
        <w:spacing w:line="500" w:lineRule="exact"/>
        <w:ind w:firstLine="600" w:firstLineChars="200"/>
        <w:rPr>
          <w:rFonts w:ascii="宋体" w:hAnsi="宋体"/>
          <w:sz w:val="30"/>
          <w:szCs w:val="30"/>
        </w:rPr>
      </w:pPr>
      <w:r>
        <w:rPr>
          <w:rFonts w:hint="eastAsia" w:ascii="宋体" w:hAnsi="宋体" w:cs="宋体"/>
          <w:sz w:val="30"/>
          <w:szCs w:val="30"/>
        </w:rPr>
        <w:t>经采购方竣工验收小组验收完毕后按合同金额一次性支付。</w:t>
      </w:r>
    </w:p>
    <w:p>
      <w:pPr>
        <w:pStyle w:val="4"/>
        <w:keepNext w:val="0"/>
        <w:keepLines w:val="0"/>
        <w:spacing w:before="0" w:after="0" w:line="500" w:lineRule="exact"/>
        <w:jc w:val="center"/>
        <w:rPr>
          <w:rFonts w:hint="eastAsia"/>
        </w:rPr>
      </w:pPr>
    </w:p>
    <w:p>
      <w:pPr>
        <w:pStyle w:val="4"/>
        <w:keepNext w:val="0"/>
        <w:keepLines w:val="0"/>
        <w:spacing w:before="0" w:after="0" w:line="500" w:lineRule="exact"/>
        <w:jc w:val="center"/>
      </w:pPr>
      <w:r>
        <w:rPr>
          <w:rFonts w:hint="eastAsia"/>
        </w:rPr>
        <w:t>八、谈判纪律要求</w:t>
      </w:r>
    </w:p>
    <w:p>
      <w:pPr>
        <w:tabs>
          <w:tab w:val="left" w:pos="851"/>
        </w:tabs>
        <w:spacing w:line="500" w:lineRule="exact"/>
        <w:jc w:val="center"/>
        <w:rPr>
          <w:rFonts w:ascii="宋体" w:hAnsi="宋体"/>
          <w:sz w:val="24"/>
        </w:rPr>
      </w:pPr>
    </w:p>
    <w:p>
      <w:pPr>
        <w:tabs>
          <w:tab w:val="left" w:pos="851"/>
        </w:tabs>
        <w:spacing w:line="500" w:lineRule="exact"/>
        <w:ind w:firstLine="600" w:firstLineChars="200"/>
        <w:rPr>
          <w:rFonts w:ascii="宋体" w:hAnsi="宋体"/>
          <w:b/>
          <w:sz w:val="30"/>
          <w:szCs w:val="30"/>
        </w:rPr>
      </w:pPr>
      <w:r>
        <w:rPr>
          <w:rFonts w:hint="eastAsia" w:ascii="宋体" w:hAnsi="宋体"/>
          <w:b/>
          <w:sz w:val="30"/>
          <w:szCs w:val="30"/>
        </w:rPr>
        <w:t>3</w:t>
      </w:r>
      <w:r>
        <w:rPr>
          <w:rFonts w:hint="eastAsia" w:ascii="宋体" w:hAnsi="宋体"/>
          <w:b/>
          <w:sz w:val="30"/>
          <w:szCs w:val="30"/>
          <w:lang w:val="en-US" w:eastAsia="zh-CN"/>
        </w:rPr>
        <w:t>2</w:t>
      </w:r>
      <w:r>
        <w:rPr>
          <w:rFonts w:hint="eastAsia" w:ascii="宋体" w:hAnsi="宋体"/>
          <w:b/>
          <w:sz w:val="30"/>
          <w:szCs w:val="30"/>
        </w:rPr>
        <w:t>.供应商不得具有的情形</w:t>
      </w:r>
    </w:p>
    <w:p>
      <w:pPr>
        <w:tabs>
          <w:tab w:val="left" w:pos="851"/>
        </w:tabs>
        <w:spacing w:line="500" w:lineRule="exact"/>
        <w:ind w:firstLine="600" w:firstLineChars="200"/>
        <w:rPr>
          <w:rFonts w:ascii="宋体" w:hAnsi="宋体"/>
          <w:sz w:val="30"/>
          <w:szCs w:val="30"/>
        </w:rPr>
      </w:pPr>
      <w:r>
        <w:rPr>
          <w:rFonts w:hint="eastAsia" w:ascii="宋体" w:hAnsi="宋体"/>
          <w:sz w:val="30"/>
          <w:szCs w:val="30"/>
        </w:rPr>
        <w:t>供应商参加本项目谈判不得有下列情形：</w:t>
      </w:r>
    </w:p>
    <w:p>
      <w:pPr>
        <w:tabs>
          <w:tab w:val="left" w:pos="851"/>
        </w:tabs>
        <w:spacing w:line="500" w:lineRule="exact"/>
        <w:ind w:firstLine="600" w:firstLineChars="200"/>
        <w:rPr>
          <w:rFonts w:ascii="宋体" w:hAnsi="宋体"/>
          <w:sz w:val="30"/>
          <w:szCs w:val="30"/>
        </w:rPr>
      </w:pPr>
      <w:r>
        <w:rPr>
          <w:rFonts w:hint="eastAsia" w:ascii="宋体" w:hAnsi="宋体"/>
          <w:sz w:val="30"/>
          <w:szCs w:val="30"/>
        </w:rPr>
        <w:t>（1）提供虚假材料谋取成交；</w:t>
      </w:r>
    </w:p>
    <w:p>
      <w:pPr>
        <w:tabs>
          <w:tab w:val="left" w:pos="851"/>
        </w:tabs>
        <w:spacing w:line="500" w:lineRule="exact"/>
        <w:ind w:firstLine="600" w:firstLineChars="200"/>
        <w:rPr>
          <w:rFonts w:ascii="宋体" w:hAnsi="宋体"/>
          <w:sz w:val="30"/>
          <w:szCs w:val="30"/>
        </w:rPr>
      </w:pPr>
      <w:r>
        <w:rPr>
          <w:rFonts w:hint="eastAsia" w:ascii="宋体" w:hAnsi="宋体"/>
          <w:sz w:val="30"/>
          <w:szCs w:val="30"/>
        </w:rPr>
        <w:t>（2）采取不正当手段诋毁、排挤其他供应商；</w:t>
      </w:r>
    </w:p>
    <w:p>
      <w:pPr>
        <w:tabs>
          <w:tab w:val="left" w:pos="851"/>
        </w:tabs>
        <w:spacing w:line="500" w:lineRule="exact"/>
        <w:ind w:firstLine="600" w:firstLineChars="200"/>
        <w:rPr>
          <w:rFonts w:ascii="宋体" w:hAnsi="宋体"/>
          <w:sz w:val="30"/>
          <w:szCs w:val="30"/>
        </w:rPr>
      </w:pPr>
      <w:r>
        <w:rPr>
          <w:rFonts w:hint="eastAsia" w:ascii="宋体" w:hAnsi="宋体"/>
          <w:sz w:val="30"/>
          <w:szCs w:val="30"/>
        </w:rPr>
        <w:t>（3）与采购人或其他供应商恶意串通；</w:t>
      </w:r>
    </w:p>
    <w:p>
      <w:pPr>
        <w:tabs>
          <w:tab w:val="left" w:pos="851"/>
        </w:tabs>
        <w:spacing w:line="500" w:lineRule="exact"/>
        <w:ind w:firstLine="600" w:firstLineChars="200"/>
        <w:rPr>
          <w:rFonts w:ascii="宋体" w:hAnsi="宋体"/>
          <w:sz w:val="30"/>
          <w:szCs w:val="30"/>
        </w:rPr>
      </w:pPr>
      <w:r>
        <w:rPr>
          <w:rFonts w:hint="eastAsia" w:ascii="宋体" w:hAnsi="宋体"/>
          <w:sz w:val="30"/>
          <w:szCs w:val="30"/>
        </w:rPr>
        <w:t>（4）向采购人、谈判小组成员行贿或者提供其他不正当利益；</w:t>
      </w:r>
    </w:p>
    <w:p>
      <w:pPr>
        <w:tabs>
          <w:tab w:val="left" w:pos="851"/>
        </w:tabs>
        <w:spacing w:line="500" w:lineRule="exact"/>
        <w:ind w:firstLine="600" w:firstLineChars="200"/>
        <w:rPr>
          <w:rFonts w:ascii="宋体" w:hAnsi="宋体"/>
          <w:sz w:val="30"/>
          <w:szCs w:val="30"/>
        </w:rPr>
      </w:pPr>
      <w:r>
        <w:rPr>
          <w:rFonts w:hint="eastAsia" w:ascii="宋体" w:hAnsi="宋体"/>
          <w:sz w:val="30"/>
          <w:szCs w:val="30"/>
        </w:rPr>
        <w:t>（5）在谈判过程中与采购人进行协商；</w:t>
      </w:r>
    </w:p>
    <w:p>
      <w:pPr>
        <w:tabs>
          <w:tab w:val="left" w:pos="851"/>
        </w:tabs>
        <w:spacing w:line="500" w:lineRule="exact"/>
        <w:ind w:firstLine="600" w:firstLineChars="200"/>
        <w:rPr>
          <w:rFonts w:ascii="宋体" w:hAnsi="宋体"/>
          <w:sz w:val="30"/>
          <w:szCs w:val="30"/>
        </w:rPr>
      </w:pPr>
      <w:r>
        <w:rPr>
          <w:rFonts w:hint="eastAsia" w:ascii="宋体" w:hAnsi="宋体"/>
          <w:sz w:val="30"/>
          <w:szCs w:val="30"/>
        </w:rPr>
        <w:t>（6）成交后无正当理由拒不与采购人签订采购合同；</w:t>
      </w:r>
    </w:p>
    <w:p>
      <w:pPr>
        <w:tabs>
          <w:tab w:val="left" w:pos="851"/>
        </w:tabs>
        <w:spacing w:line="500" w:lineRule="exact"/>
        <w:ind w:firstLine="600" w:firstLineChars="200"/>
        <w:rPr>
          <w:rFonts w:ascii="宋体" w:hAnsi="宋体"/>
          <w:sz w:val="30"/>
          <w:szCs w:val="30"/>
        </w:rPr>
      </w:pPr>
      <w:r>
        <w:rPr>
          <w:rFonts w:hint="eastAsia" w:ascii="宋体" w:hAnsi="宋体"/>
          <w:sz w:val="30"/>
          <w:szCs w:val="30"/>
        </w:rPr>
        <w:t>（7）未按照谈判文件确定的事项签订采购合同；</w:t>
      </w:r>
    </w:p>
    <w:p>
      <w:pPr>
        <w:tabs>
          <w:tab w:val="left" w:pos="851"/>
        </w:tabs>
        <w:spacing w:line="500" w:lineRule="exact"/>
        <w:ind w:firstLine="600" w:firstLineChars="200"/>
        <w:rPr>
          <w:rFonts w:ascii="宋体" w:hAnsi="宋体"/>
          <w:sz w:val="30"/>
          <w:szCs w:val="30"/>
        </w:rPr>
      </w:pPr>
      <w:r>
        <w:rPr>
          <w:rFonts w:hint="eastAsia" w:ascii="宋体" w:hAnsi="宋体"/>
          <w:sz w:val="30"/>
          <w:szCs w:val="30"/>
        </w:rPr>
        <w:t>（8）将采购合同转包或者违规分包；</w:t>
      </w:r>
    </w:p>
    <w:p>
      <w:pPr>
        <w:tabs>
          <w:tab w:val="left" w:pos="851"/>
        </w:tabs>
        <w:spacing w:line="500" w:lineRule="exact"/>
        <w:ind w:firstLine="600" w:firstLineChars="200"/>
        <w:rPr>
          <w:rFonts w:ascii="宋体" w:hAnsi="宋体"/>
          <w:sz w:val="30"/>
          <w:szCs w:val="30"/>
        </w:rPr>
      </w:pPr>
      <w:r>
        <w:rPr>
          <w:rFonts w:hint="eastAsia" w:ascii="宋体" w:hAnsi="宋体"/>
          <w:sz w:val="30"/>
          <w:szCs w:val="30"/>
        </w:rPr>
        <w:t>（9）提供假冒伪劣产品；</w:t>
      </w:r>
    </w:p>
    <w:p>
      <w:pPr>
        <w:tabs>
          <w:tab w:val="left" w:pos="851"/>
        </w:tabs>
        <w:spacing w:line="500" w:lineRule="exact"/>
        <w:ind w:firstLine="600" w:firstLineChars="200"/>
        <w:rPr>
          <w:rFonts w:ascii="宋体" w:hAnsi="宋体"/>
          <w:sz w:val="30"/>
          <w:szCs w:val="30"/>
        </w:rPr>
      </w:pPr>
      <w:r>
        <w:rPr>
          <w:rFonts w:hint="eastAsia" w:ascii="宋体" w:hAnsi="宋体"/>
          <w:sz w:val="30"/>
          <w:szCs w:val="30"/>
        </w:rPr>
        <w:t>（10）擅自变更、中止或者终止采购合同；</w:t>
      </w:r>
    </w:p>
    <w:p>
      <w:pPr>
        <w:tabs>
          <w:tab w:val="left" w:pos="851"/>
        </w:tabs>
        <w:spacing w:line="500" w:lineRule="exact"/>
        <w:ind w:firstLine="600" w:firstLineChars="200"/>
        <w:rPr>
          <w:rFonts w:ascii="宋体" w:hAnsi="宋体"/>
          <w:sz w:val="30"/>
          <w:szCs w:val="30"/>
        </w:rPr>
      </w:pPr>
      <w:r>
        <w:rPr>
          <w:rFonts w:hint="eastAsia" w:ascii="宋体" w:hAnsi="宋体"/>
          <w:sz w:val="30"/>
          <w:szCs w:val="30"/>
        </w:rPr>
        <w:t>（11）拒绝有关部门的监督检查或者向监督检查部门提供虚假情况；</w:t>
      </w:r>
    </w:p>
    <w:p>
      <w:pPr>
        <w:tabs>
          <w:tab w:val="left" w:pos="851"/>
        </w:tabs>
        <w:spacing w:line="500" w:lineRule="exact"/>
        <w:ind w:firstLine="600" w:firstLineChars="200"/>
        <w:rPr>
          <w:rFonts w:ascii="宋体" w:hAnsi="宋体"/>
          <w:sz w:val="30"/>
          <w:szCs w:val="30"/>
        </w:rPr>
      </w:pPr>
      <w:r>
        <w:rPr>
          <w:rFonts w:hint="eastAsia" w:ascii="宋体" w:hAnsi="宋体"/>
          <w:sz w:val="30"/>
          <w:szCs w:val="30"/>
        </w:rPr>
        <w:t>（12）法律法规规定的其他情形。</w:t>
      </w:r>
    </w:p>
    <w:p>
      <w:pPr>
        <w:tabs>
          <w:tab w:val="left" w:pos="851"/>
        </w:tabs>
        <w:spacing w:line="500" w:lineRule="exact"/>
        <w:ind w:firstLine="600" w:firstLineChars="200"/>
        <w:rPr>
          <w:rFonts w:ascii="宋体" w:hAnsi="宋体"/>
          <w:sz w:val="28"/>
          <w:szCs w:val="28"/>
        </w:rPr>
      </w:pPr>
      <w:r>
        <w:rPr>
          <w:rFonts w:hint="eastAsia" w:ascii="宋体" w:hAnsi="宋体"/>
          <w:sz w:val="30"/>
          <w:szCs w:val="30"/>
        </w:rPr>
        <w:t>供应商有上述情形的，按照规定追究法律责任，具备（1）-（10）条情形之一的，同时将取消被确认为成交供应商的资格或者认定成交无效。</w:t>
      </w:r>
    </w:p>
    <w:p>
      <w:pPr>
        <w:tabs>
          <w:tab w:val="left" w:pos="851"/>
        </w:tabs>
        <w:spacing w:beforeLines="100" w:afterLines="100" w:line="500" w:lineRule="exact"/>
        <w:jc w:val="center"/>
        <w:rPr>
          <w:rFonts w:ascii="宋体" w:hAnsi="宋体"/>
          <w:sz w:val="24"/>
        </w:rPr>
      </w:pPr>
      <w:r>
        <w:rPr>
          <w:rFonts w:hint="eastAsia" w:ascii="黑体" w:hAnsi="宋体" w:eastAsia="黑体"/>
          <w:b/>
          <w:sz w:val="32"/>
          <w:szCs w:val="32"/>
        </w:rPr>
        <w:t>九、询问、质疑和投诉</w:t>
      </w:r>
    </w:p>
    <w:p>
      <w:pPr>
        <w:spacing w:line="500" w:lineRule="exact"/>
        <w:ind w:firstLine="600" w:firstLineChars="200"/>
        <w:rPr>
          <w:rFonts w:ascii="宋体" w:hAnsi="宋体"/>
          <w:sz w:val="30"/>
          <w:szCs w:val="30"/>
        </w:rPr>
      </w:pPr>
      <w:r>
        <w:rPr>
          <w:rFonts w:hint="eastAsia" w:ascii="宋体" w:hAnsi="宋体"/>
          <w:sz w:val="30"/>
          <w:szCs w:val="30"/>
        </w:rPr>
        <w:t>3</w:t>
      </w:r>
      <w:r>
        <w:rPr>
          <w:rFonts w:hint="eastAsia" w:ascii="宋体" w:hAnsi="宋体"/>
          <w:sz w:val="30"/>
          <w:szCs w:val="30"/>
          <w:lang w:val="en-US" w:eastAsia="zh-CN"/>
        </w:rPr>
        <w:t>3</w:t>
      </w:r>
      <w:r>
        <w:rPr>
          <w:rFonts w:hint="eastAsia" w:ascii="宋体" w:hAnsi="宋体"/>
          <w:sz w:val="30"/>
          <w:szCs w:val="30"/>
        </w:rPr>
        <w:t>.询问、质疑、投诉的接收和处理参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500" w:lineRule="exact"/>
        <w:jc w:val="center"/>
        <w:rPr>
          <w:rFonts w:ascii="黑体" w:hAnsi="宋体" w:eastAsia="黑体"/>
          <w:b/>
          <w:sz w:val="32"/>
          <w:szCs w:val="32"/>
        </w:rPr>
      </w:pPr>
      <w:r>
        <w:rPr>
          <w:rFonts w:hint="eastAsia" w:ascii="黑体" w:hAnsi="宋体" w:eastAsia="黑体"/>
          <w:b/>
          <w:sz w:val="32"/>
          <w:szCs w:val="32"/>
        </w:rPr>
        <w:t>十、其  他</w:t>
      </w:r>
    </w:p>
    <w:p>
      <w:pPr>
        <w:tabs>
          <w:tab w:val="left" w:pos="851"/>
        </w:tabs>
        <w:spacing w:line="500" w:lineRule="exact"/>
        <w:jc w:val="center"/>
        <w:rPr>
          <w:rFonts w:ascii="宋体" w:hAnsi="宋体"/>
          <w:sz w:val="24"/>
        </w:rPr>
      </w:pPr>
    </w:p>
    <w:p>
      <w:pPr>
        <w:spacing w:line="500" w:lineRule="exact"/>
        <w:rPr>
          <w:sz w:val="30"/>
          <w:szCs w:val="30"/>
        </w:rPr>
      </w:pPr>
      <w:r>
        <w:rPr>
          <w:rFonts w:hint="eastAsia"/>
          <w:sz w:val="24"/>
        </w:rPr>
        <w:t xml:space="preserve">    </w:t>
      </w:r>
      <w:r>
        <w:rPr>
          <w:rFonts w:hint="eastAsia"/>
          <w:sz w:val="30"/>
          <w:szCs w:val="30"/>
        </w:rPr>
        <w:t>3</w:t>
      </w:r>
      <w:r>
        <w:rPr>
          <w:rFonts w:hint="eastAsia"/>
          <w:sz w:val="30"/>
          <w:szCs w:val="30"/>
          <w:lang w:val="en-US" w:eastAsia="zh-CN"/>
        </w:rPr>
        <w:t>4</w:t>
      </w:r>
      <w:r>
        <w:rPr>
          <w:rFonts w:hint="eastAsia"/>
          <w:sz w:val="30"/>
          <w:szCs w:val="30"/>
        </w:rPr>
        <w:t>.本谈判文件中所引相关法律制度规定，在采购中有变化的，按照变化后的相关法律制度规定执行。本章规定的内容条款，在本项目递交响应文件截止时间届满后，因相关法律制度规定、政府通告等的变化导致不符合相关法律制度规定的，直接按照变化后的相关法律制度规定、政府通告执行，本谈判文件不再做调整。</w:t>
      </w:r>
    </w:p>
    <w:p>
      <w:pPr>
        <w:spacing w:line="500" w:lineRule="exact"/>
        <w:ind w:firstLine="300" w:firstLineChars="100"/>
        <w:rPr>
          <w:sz w:val="30"/>
          <w:szCs w:val="30"/>
        </w:rPr>
      </w:pPr>
      <w:r>
        <w:rPr>
          <w:rFonts w:hint="eastAsia"/>
          <w:sz w:val="30"/>
          <w:szCs w:val="30"/>
          <w:lang w:val="en-US" w:eastAsia="zh-CN"/>
        </w:rPr>
        <w:t>35</w:t>
      </w:r>
      <w:r>
        <w:rPr>
          <w:rFonts w:hint="eastAsia"/>
          <w:sz w:val="30"/>
          <w:szCs w:val="30"/>
        </w:rPr>
        <w:t>.（实质性要求）在本次递交响应文件之前一周年内，供应商本次谈判中对同一品牌同一型号的产品报价与其在中国境内其他地方的最低报价相比不得高于6%。</w:t>
      </w:r>
    </w:p>
    <w:p>
      <w:pPr>
        <w:spacing w:line="500" w:lineRule="exact"/>
        <w:ind w:firstLine="300" w:firstLineChars="100"/>
        <w:rPr>
          <w:sz w:val="30"/>
          <w:szCs w:val="30"/>
        </w:rPr>
      </w:pPr>
      <w:r>
        <w:rPr>
          <w:rFonts w:hint="eastAsia"/>
          <w:sz w:val="30"/>
          <w:szCs w:val="30"/>
          <w:lang w:val="en-US" w:eastAsia="zh-CN"/>
        </w:rPr>
        <w:t>36</w:t>
      </w:r>
      <w:bookmarkStart w:id="66" w:name="_GoBack"/>
      <w:bookmarkEnd w:id="66"/>
      <w:r>
        <w:rPr>
          <w:rFonts w:hint="eastAsia"/>
          <w:sz w:val="30"/>
          <w:szCs w:val="30"/>
        </w:rPr>
        <w:t>.（实质性要求）</w:t>
      </w:r>
      <w:r>
        <w:rPr>
          <w:sz w:val="30"/>
          <w:szCs w:val="30"/>
        </w:rPr>
        <w:t>国家</w:t>
      </w:r>
      <w:r>
        <w:rPr>
          <w:rFonts w:hint="eastAsia"/>
          <w:sz w:val="30"/>
          <w:szCs w:val="30"/>
        </w:rPr>
        <w:t>或行业主管部门</w:t>
      </w:r>
      <w:r>
        <w:rPr>
          <w:sz w:val="30"/>
          <w:szCs w:val="30"/>
        </w:rPr>
        <w:t>对</w:t>
      </w:r>
      <w:r>
        <w:rPr>
          <w:rFonts w:hint="eastAsia"/>
          <w:sz w:val="30"/>
          <w:szCs w:val="30"/>
        </w:rPr>
        <w:t>供应商和采购产品的</w:t>
      </w:r>
      <w:r>
        <w:rPr>
          <w:sz w:val="30"/>
          <w:szCs w:val="30"/>
        </w:rPr>
        <w:t>技术</w:t>
      </w:r>
      <w:r>
        <w:rPr>
          <w:rFonts w:hint="eastAsia"/>
          <w:sz w:val="30"/>
          <w:szCs w:val="30"/>
        </w:rPr>
        <w:t>标准、</w:t>
      </w:r>
      <w:r>
        <w:rPr>
          <w:sz w:val="30"/>
          <w:szCs w:val="30"/>
        </w:rPr>
        <w:t>质量</w:t>
      </w:r>
      <w:r>
        <w:rPr>
          <w:rFonts w:hint="eastAsia"/>
          <w:sz w:val="30"/>
          <w:szCs w:val="30"/>
        </w:rPr>
        <w:t>标准和资格资质条件</w:t>
      </w:r>
      <w:r>
        <w:rPr>
          <w:sz w:val="30"/>
          <w:szCs w:val="30"/>
        </w:rPr>
        <w:t>等有</w:t>
      </w:r>
      <w:r>
        <w:rPr>
          <w:rFonts w:hint="eastAsia"/>
          <w:sz w:val="30"/>
          <w:szCs w:val="30"/>
        </w:rPr>
        <w:t>强制性规定</w:t>
      </w:r>
      <w:r>
        <w:rPr>
          <w:sz w:val="30"/>
          <w:szCs w:val="30"/>
        </w:rPr>
        <w:t>的</w:t>
      </w:r>
      <w:r>
        <w:rPr>
          <w:rFonts w:hint="eastAsia"/>
          <w:sz w:val="30"/>
          <w:szCs w:val="30"/>
        </w:rPr>
        <w:t>，必须符合其要求。</w:t>
      </w:r>
    </w:p>
    <w:p>
      <w:pPr>
        <w:jc w:val="center"/>
        <w:rPr>
          <w:rFonts w:hint="eastAsia" w:ascii="黑体" w:eastAsia="黑体"/>
          <w:b/>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center"/>
        <w:rPr>
          <w:rFonts w:hAnsi="宋体"/>
          <w:sz w:val="28"/>
          <w:szCs w:val="28"/>
        </w:rPr>
      </w:pPr>
      <w:r>
        <w:rPr>
          <w:rFonts w:hint="eastAsia" w:ascii="黑体" w:eastAsia="黑体"/>
          <w:b/>
          <w:sz w:val="32"/>
          <w:szCs w:val="32"/>
        </w:rPr>
        <w:t>第四章  供应商资格证明材料</w:t>
      </w:r>
    </w:p>
    <w:p>
      <w:pPr>
        <w:spacing w:line="500" w:lineRule="exact"/>
        <w:ind w:firstLine="588"/>
        <w:rPr>
          <w:rFonts w:ascii="宋体"/>
          <w:color w:val="000000"/>
          <w:sz w:val="30"/>
          <w:szCs w:val="30"/>
        </w:rPr>
      </w:pPr>
      <w:r>
        <w:rPr>
          <w:rFonts w:hint="eastAsia" w:ascii="宋体" w:hAnsi="宋体" w:cs="宋体"/>
          <w:color w:val="000000"/>
          <w:sz w:val="30"/>
          <w:szCs w:val="30"/>
        </w:rPr>
        <w:t>一、供应商应提交的资格证明材料</w:t>
      </w:r>
    </w:p>
    <w:p>
      <w:pPr>
        <w:spacing w:line="500" w:lineRule="exact"/>
        <w:ind w:firstLine="600"/>
        <w:jc w:val="left"/>
        <w:rPr>
          <w:rFonts w:ascii="??" w:hAnsi="??" w:cs="??"/>
          <w:color w:val="000000"/>
          <w:sz w:val="30"/>
          <w:szCs w:val="30"/>
        </w:rPr>
      </w:pPr>
      <w:r>
        <w:rPr>
          <w:rFonts w:hint="eastAsia" w:ascii="宋体" w:hAnsi="宋体" w:cs="宋体"/>
          <w:color w:val="000000"/>
          <w:sz w:val="30"/>
          <w:szCs w:val="30"/>
        </w:rPr>
        <w:t>（一）供应商企业法人营业执照副本、税务登记证副本、组织机构代码证副本复印件（若营业执照已变更为五证合一或三证合一的，可只提供营业执照副本复印件）；</w:t>
      </w:r>
    </w:p>
    <w:p>
      <w:pPr>
        <w:spacing w:line="500" w:lineRule="exact"/>
        <w:ind w:firstLine="600"/>
        <w:jc w:val="left"/>
        <w:rPr>
          <w:rFonts w:ascii="??" w:hAnsi="??" w:cs="??"/>
          <w:color w:val="000000"/>
          <w:sz w:val="30"/>
          <w:szCs w:val="30"/>
        </w:rPr>
      </w:pPr>
      <w:r>
        <w:rPr>
          <w:rFonts w:hint="eastAsia" w:ascii="宋体" w:hAnsi="宋体" w:cs="宋体"/>
          <w:color w:val="000000"/>
          <w:sz w:val="30"/>
          <w:szCs w:val="30"/>
        </w:rPr>
        <w:t>（二）法定代表人授权书原件（谈判代表是法定代表人时，不必提供）；</w:t>
      </w:r>
    </w:p>
    <w:p>
      <w:pPr>
        <w:spacing w:line="500" w:lineRule="exact"/>
        <w:ind w:firstLine="600"/>
        <w:jc w:val="left"/>
        <w:rPr>
          <w:rFonts w:ascii="??" w:hAnsi="??" w:cs="??"/>
          <w:color w:val="000000"/>
          <w:sz w:val="30"/>
          <w:szCs w:val="30"/>
        </w:rPr>
      </w:pPr>
      <w:r>
        <w:rPr>
          <w:rFonts w:hint="eastAsia" w:ascii="宋体" w:hAnsi="宋体" w:cs="宋体"/>
          <w:color w:val="000000"/>
          <w:sz w:val="30"/>
          <w:szCs w:val="30"/>
        </w:rPr>
        <w:t>（三）法定代表人和谈判代表身份证复印件；</w:t>
      </w:r>
    </w:p>
    <w:p>
      <w:pPr>
        <w:spacing w:line="500" w:lineRule="exact"/>
        <w:ind w:firstLine="600"/>
        <w:jc w:val="left"/>
        <w:rPr>
          <w:rFonts w:ascii="宋体" w:hAnsi="宋体" w:cs="宋体"/>
          <w:color w:val="000000"/>
          <w:sz w:val="30"/>
          <w:szCs w:val="30"/>
        </w:rPr>
      </w:pPr>
      <w:r>
        <w:rPr>
          <w:rFonts w:hint="eastAsia" w:ascii="宋体" w:hAnsi="宋体" w:cs="宋体"/>
          <w:sz w:val="30"/>
          <w:szCs w:val="30"/>
        </w:rPr>
        <w:t>（四）</w:t>
      </w:r>
      <w:r>
        <w:rPr>
          <w:rFonts w:hint="eastAsia" w:ascii="宋体" w:hAnsi="宋体" w:cs="宋体"/>
          <w:color w:val="000000"/>
          <w:sz w:val="30"/>
          <w:szCs w:val="30"/>
        </w:rPr>
        <w:t>参照《中华人民共和国采购法》第二十二条及相关规定确定的本次投标承诺函（即提供第七章附件</w:t>
      </w:r>
      <w:r>
        <w:rPr>
          <w:rFonts w:hint="eastAsia" w:ascii="宋体" w:hAnsi="宋体" w:cs="宋体"/>
          <w:b/>
          <w:bCs/>
          <w:color w:val="000000"/>
          <w:sz w:val="30"/>
          <w:szCs w:val="30"/>
        </w:rPr>
        <w:t>三承诺函</w:t>
      </w:r>
      <w:r>
        <w:rPr>
          <w:rFonts w:hint="eastAsia" w:ascii="宋体" w:hAnsi="宋体" w:cs="宋体"/>
          <w:color w:val="000000"/>
          <w:sz w:val="30"/>
          <w:szCs w:val="30"/>
        </w:rPr>
        <w:t>）；</w:t>
      </w:r>
    </w:p>
    <w:p>
      <w:pPr>
        <w:widowControl/>
        <w:spacing w:line="440" w:lineRule="exact"/>
        <w:ind w:firstLine="600" w:firstLineChars="200"/>
        <w:jc w:val="left"/>
        <w:rPr>
          <w:rFonts w:ascii="宋体" w:hAnsi="宋体"/>
          <w:sz w:val="30"/>
          <w:szCs w:val="30"/>
        </w:rPr>
      </w:pPr>
    </w:p>
    <w:p>
      <w:pPr>
        <w:rPr>
          <w:rFonts w:ascii="宋体" w:hAnsi="宋体"/>
          <w:b/>
          <w:sz w:val="24"/>
        </w:rPr>
      </w:pPr>
    </w:p>
    <w:p>
      <w:pPr>
        <w:rPr>
          <w:rFonts w:ascii="宋体" w:hAnsi="宋体"/>
          <w:b/>
          <w:sz w:val="24"/>
        </w:rPr>
      </w:pPr>
      <w:r>
        <w:rPr>
          <w:rFonts w:hint="eastAsia" w:ascii="宋体" w:hAnsi="宋体"/>
          <w:b/>
          <w:sz w:val="24"/>
        </w:rPr>
        <w:t>注：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ind w:firstLine="240" w:firstLineChars="100"/>
        <w:rPr>
          <w:rFonts w:ascii="宋体" w:hAnsi="宋体"/>
          <w:sz w:val="24"/>
        </w:rPr>
      </w:pPr>
      <w:r>
        <w:rPr>
          <w:rFonts w:hint="eastAsia" w:ascii="宋体" w:hAnsi="宋体"/>
          <w:sz w:val="24"/>
        </w:rPr>
        <w:t xml:space="preserve">  </w:t>
      </w: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jc w:val="center"/>
        <w:rPr>
          <w:rFonts w:ascii="黑体" w:hAnsi="宋体" w:eastAsia="黑体"/>
          <w:b/>
          <w:sz w:val="32"/>
          <w:szCs w:val="32"/>
        </w:rPr>
      </w:pPr>
    </w:p>
    <w:p>
      <w:pPr>
        <w:pStyle w:val="2"/>
        <w:rPr>
          <w:rFonts w:ascii="黑体" w:hAnsi="宋体" w:eastAsia="黑体"/>
          <w:b/>
          <w:sz w:val="32"/>
          <w:szCs w:val="32"/>
        </w:rPr>
      </w:pPr>
    </w:p>
    <w:p>
      <w:pPr>
        <w:pStyle w:val="2"/>
        <w:rPr>
          <w:rFonts w:ascii="黑体" w:hAnsi="宋体" w:eastAsia="黑体"/>
          <w:b/>
          <w:sz w:val="32"/>
          <w:szCs w:val="32"/>
        </w:rPr>
      </w:pPr>
    </w:p>
    <w:p>
      <w:pPr>
        <w:pStyle w:val="2"/>
        <w:rPr>
          <w:rFonts w:ascii="黑体" w:hAnsi="宋体" w:eastAsia="黑体"/>
          <w:b/>
          <w:sz w:val="32"/>
          <w:szCs w:val="32"/>
        </w:rPr>
      </w:pPr>
    </w:p>
    <w:p>
      <w:pPr>
        <w:pStyle w:val="2"/>
      </w:pPr>
    </w:p>
    <w:p>
      <w:pPr>
        <w:pStyle w:val="2"/>
      </w:pPr>
    </w:p>
    <w:p>
      <w:pPr>
        <w:spacing w:line="400" w:lineRule="exact"/>
        <w:jc w:val="center"/>
        <w:rPr>
          <w:rFonts w:ascii="黑体" w:hAnsi="宋体" w:eastAsia="黑体"/>
          <w:b/>
          <w:sz w:val="32"/>
          <w:szCs w:val="32"/>
        </w:rPr>
      </w:pPr>
      <w:r>
        <w:rPr>
          <w:rFonts w:hint="eastAsia" w:ascii="黑体" w:hAnsi="宋体" w:eastAsia="黑体"/>
          <w:b/>
          <w:sz w:val="32"/>
          <w:szCs w:val="32"/>
        </w:rPr>
        <w:t>第五章  采购项目技术、服务、采购合同内容条款及其他商务要求</w:t>
      </w:r>
    </w:p>
    <w:p>
      <w:pPr>
        <w:spacing w:line="400" w:lineRule="exact"/>
        <w:jc w:val="left"/>
        <w:rPr>
          <w:rFonts w:ascii="宋体" w:hAnsi="宋体"/>
          <w:b/>
          <w:sz w:val="24"/>
        </w:rPr>
      </w:pPr>
    </w:p>
    <w:p>
      <w:pPr>
        <w:keepNext/>
        <w:keepLines/>
        <w:spacing w:after="120" w:line="400" w:lineRule="auto"/>
        <w:rPr>
          <w:rFonts w:ascii="黑体" w:hAnsi="黑体" w:eastAsia="黑体"/>
          <w:color w:val="000000"/>
          <w:sz w:val="32"/>
          <w:szCs w:val="32"/>
        </w:rPr>
      </w:pPr>
      <w:r>
        <w:rPr>
          <w:rFonts w:hint="eastAsia" w:ascii="黑体" w:hAnsi="黑体" w:eastAsia="黑体" w:cs="黑体"/>
          <w:color w:val="000000"/>
          <w:sz w:val="32"/>
          <w:szCs w:val="32"/>
        </w:rPr>
        <w:t>一、项目概述</w:t>
      </w:r>
    </w:p>
    <w:p>
      <w:pPr>
        <w:spacing w:line="500" w:lineRule="exact"/>
        <w:ind w:firstLine="600"/>
        <w:rPr>
          <w:rFonts w:hint="eastAsia" w:ascii="宋体" w:hAnsi="宋体" w:eastAsia="宋体" w:cs="宋体"/>
          <w:sz w:val="30"/>
          <w:szCs w:val="30"/>
          <w:u w:val="single"/>
          <w:lang w:eastAsia="zh-CN"/>
        </w:rPr>
      </w:pPr>
      <w:r>
        <w:rPr>
          <w:rFonts w:hint="eastAsia" w:ascii="宋体" w:hAnsi="宋体"/>
          <w:color w:val="000000"/>
          <w:sz w:val="30"/>
          <w:szCs w:val="30"/>
        </w:rPr>
        <w:t>本项目为1个包；投标人的报价若超过采购人设定的最高限价将被作为无效投标处理，本项目预算控制价（即最高限价）：</w:t>
      </w:r>
      <w:r>
        <w:rPr>
          <w:rFonts w:hint="eastAsia" w:ascii="宋体" w:hAnsi="宋体"/>
          <w:sz w:val="30"/>
          <w:szCs w:val="30"/>
          <w:lang w:eastAsia="zh-CN"/>
        </w:rPr>
        <w:t>165000.00</w:t>
      </w:r>
      <w:r>
        <w:rPr>
          <w:rFonts w:hint="eastAsia" w:ascii="宋体" w:hAnsi="宋体"/>
          <w:sz w:val="30"/>
          <w:szCs w:val="30"/>
        </w:rPr>
        <w:t>元（大写：壹拾</w:t>
      </w:r>
      <w:r>
        <w:rPr>
          <w:rFonts w:hint="eastAsia" w:ascii="宋体" w:hAnsi="宋体"/>
          <w:sz w:val="30"/>
          <w:szCs w:val="30"/>
          <w:lang w:val="en-US" w:eastAsia="zh-CN"/>
        </w:rPr>
        <w:t>陆万伍仟</w:t>
      </w:r>
      <w:r>
        <w:rPr>
          <w:rFonts w:hint="eastAsia" w:ascii="宋体" w:hAnsi="宋体"/>
          <w:sz w:val="30"/>
          <w:szCs w:val="30"/>
        </w:rPr>
        <w:t>元整）</w:t>
      </w:r>
      <w:r>
        <w:rPr>
          <w:rFonts w:hint="eastAsia" w:ascii="宋体" w:hAnsi="宋体"/>
          <w:sz w:val="30"/>
          <w:szCs w:val="30"/>
          <w:lang w:eastAsia="zh-CN"/>
        </w:rPr>
        <w:t>。</w:t>
      </w:r>
    </w:p>
    <w:p>
      <w:pPr>
        <w:widowControl/>
        <w:adjustRightInd w:val="0"/>
        <w:snapToGrid w:val="0"/>
        <w:spacing w:beforeLines="100" w:afterLines="50" w:line="440" w:lineRule="exact"/>
        <w:jc w:val="left"/>
      </w:pPr>
      <w:r>
        <w:rPr>
          <w:rFonts w:hint="eastAsia" w:ascii="黑体" w:hAnsi="黑体" w:eastAsia="黑体" w:cs="黑体"/>
          <w:color w:val="000000"/>
          <w:sz w:val="32"/>
          <w:szCs w:val="32"/>
        </w:rPr>
        <w:t>二、采购清单</w:t>
      </w:r>
    </w:p>
    <w:tbl>
      <w:tblPr>
        <w:tblStyle w:val="23"/>
        <w:tblW w:w="10510" w:type="dxa"/>
        <w:tblInd w:w="0" w:type="dxa"/>
        <w:tblLayout w:type="fixed"/>
        <w:tblCellMar>
          <w:top w:w="15" w:type="dxa"/>
          <w:left w:w="15" w:type="dxa"/>
          <w:bottom w:w="15" w:type="dxa"/>
          <w:right w:w="15" w:type="dxa"/>
        </w:tblCellMar>
      </w:tblPr>
      <w:tblGrid>
        <w:gridCol w:w="1433"/>
        <w:gridCol w:w="6946"/>
        <w:gridCol w:w="621"/>
        <w:gridCol w:w="1510"/>
      </w:tblGrid>
      <w:tr>
        <w:tblPrEx>
          <w:tblCellMar>
            <w:top w:w="15" w:type="dxa"/>
            <w:left w:w="15" w:type="dxa"/>
            <w:bottom w:w="15" w:type="dxa"/>
            <w:right w:w="15" w:type="dxa"/>
          </w:tblCellMar>
        </w:tblPrEx>
        <w:trPr>
          <w:trHeight w:val="642"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采购名称</w:t>
            </w:r>
          </w:p>
        </w:tc>
        <w:tc>
          <w:tcPr>
            <w:tcW w:w="69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采购参数</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采购单位</w:t>
            </w:r>
          </w:p>
        </w:tc>
        <w:tc>
          <w:tcPr>
            <w:tcW w:w="1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采购数量</w:t>
            </w:r>
          </w:p>
        </w:tc>
      </w:tr>
      <w:tr>
        <w:tblPrEx>
          <w:tblCellMar>
            <w:top w:w="15" w:type="dxa"/>
            <w:left w:w="15" w:type="dxa"/>
            <w:bottom w:w="15" w:type="dxa"/>
            <w:right w:w="15" w:type="dxa"/>
          </w:tblCellMar>
        </w:tblPrEx>
        <w:trPr>
          <w:trHeight w:val="286"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高压灭菌锅</w:t>
            </w:r>
          </w:p>
          <w:p>
            <w:pPr>
              <w:pStyle w:val="2"/>
              <w:jc w:val="center"/>
              <w:rPr>
                <w:rFonts w:hint="eastAsia"/>
                <w:lang w:val="en-US" w:eastAsia="zh-CN"/>
              </w:rPr>
            </w:pPr>
            <w:r>
              <w:rPr>
                <w:rFonts w:hint="eastAsia"/>
                <w:sz w:val="20"/>
                <w:szCs w:val="20"/>
                <w:lang w:val="en-US" w:eastAsia="zh-CN"/>
              </w:rPr>
              <w:t>（进口）</w:t>
            </w:r>
          </w:p>
        </w:tc>
        <w:tc>
          <w:tcPr>
            <w:tcW w:w="6946" w:type="dxa"/>
            <w:tcBorders>
              <w:top w:val="single" w:color="000000" w:sz="4" w:space="0"/>
              <w:left w:val="single" w:color="000000" w:sz="4" w:space="0"/>
              <w:bottom w:val="single" w:color="000000" w:sz="4" w:space="0"/>
              <w:right w:val="single" w:color="000000" w:sz="4" w:space="0"/>
            </w:tcBorders>
            <w:vAlign w:val="center"/>
          </w:tcPr>
          <w:p>
            <w:pPr>
              <w:pStyle w:val="2"/>
              <w:rPr>
                <w:rFonts w:hint="eastAsia" w:ascii="宋体" w:hAnsi="宋体" w:cs="宋体"/>
                <w:lang w:val="en-US" w:eastAsia="zh-CN"/>
              </w:rPr>
            </w:pPr>
            <w:r>
              <w:rPr>
                <w:rFonts w:hint="eastAsia" w:ascii="宋体" w:hAnsi="宋体" w:cs="宋体"/>
                <w:lang w:val="en-US" w:eastAsia="zh-CN"/>
              </w:rPr>
              <w:t>1环境温度10-35℃室温</w:t>
            </w:r>
          </w:p>
          <w:p>
            <w:pPr>
              <w:pStyle w:val="2"/>
              <w:rPr>
                <w:rFonts w:hint="eastAsia" w:ascii="宋体" w:hAnsi="宋体" w:cs="宋体"/>
                <w:lang w:val="en-US" w:eastAsia="zh-CN"/>
              </w:rPr>
            </w:pPr>
            <w:r>
              <w:rPr>
                <w:rFonts w:hint="eastAsia" w:ascii="宋体" w:hAnsi="宋体" w:cs="宋体"/>
                <w:lang w:val="en-US" w:eastAsia="zh-CN"/>
              </w:rPr>
              <w:t>2 湿度最高可达30-85%</w:t>
            </w:r>
          </w:p>
          <w:p>
            <w:pPr>
              <w:pStyle w:val="2"/>
              <w:rPr>
                <w:rFonts w:hint="eastAsia" w:ascii="宋体" w:hAnsi="宋体" w:cs="宋体"/>
                <w:lang w:val="en-US" w:eastAsia="zh-CN"/>
              </w:rPr>
            </w:pPr>
            <w:r>
              <w:rPr>
                <w:rFonts w:hint="eastAsia" w:ascii="宋体" w:hAnsi="宋体" w:cs="宋体"/>
                <w:lang w:val="en-US" w:eastAsia="zh-CN"/>
              </w:rPr>
              <w:t>3 230V(+10%或-10%)，50Hz(+1或-1)电源条件下；</w:t>
            </w:r>
          </w:p>
          <w:p>
            <w:pPr>
              <w:pStyle w:val="2"/>
              <w:rPr>
                <w:rFonts w:hint="eastAsia" w:ascii="宋体" w:hAnsi="宋体" w:cs="宋体"/>
                <w:lang w:val="en-US" w:eastAsia="zh-CN"/>
              </w:rPr>
            </w:pPr>
            <w:r>
              <w:rPr>
                <w:rFonts w:hint="eastAsia" w:ascii="宋体" w:hAnsi="宋体" w:cs="宋体"/>
                <w:lang w:val="en-US" w:eastAsia="zh-CN"/>
              </w:rPr>
              <w:t>4主要技术指标</w:t>
            </w:r>
          </w:p>
          <w:p>
            <w:pPr>
              <w:pStyle w:val="2"/>
              <w:rPr>
                <w:rFonts w:hint="eastAsia" w:ascii="宋体" w:hAnsi="宋体" w:cs="宋体"/>
                <w:color w:val="auto"/>
                <w:lang w:val="en-US" w:eastAsia="zh-CN"/>
              </w:rPr>
            </w:pPr>
            <w:r>
              <w:rPr>
                <w:rFonts w:hint="eastAsia" w:ascii="宋体" w:hAnsi="宋体" w:cs="宋体"/>
                <w:lang w:val="en-US" w:eastAsia="zh-CN"/>
              </w:rPr>
              <w:t>*4.1</w:t>
            </w:r>
            <w:r>
              <w:rPr>
                <w:rFonts w:hint="eastAsia" w:ascii="宋体" w:hAnsi="宋体" w:cs="宋体"/>
                <w:color w:val="auto"/>
                <w:lang w:val="en-US" w:eastAsia="zh-CN"/>
              </w:rPr>
              <w:t xml:space="preserve"> 腔体容量：内部容积: 100 L，内胆直径45cm；</w:t>
            </w:r>
          </w:p>
          <w:p>
            <w:pPr>
              <w:pStyle w:val="2"/>
              <w:rPr>
                <w:rFonts w:hint="eastAsia" w:ascii="宋体" w:hAnsi="宋体" w:cs="宋体"/>
                <w:color w:val="auto"/>
                <w:lang w:val="en-US" w:eastAsia="zh-CN"/>
              </w:rPr>
            </w:pPr>
            <w:r>
              <w:rPr>
                <w:rFonts w:hint="eastAsia" w:ascii="宋体" w:hAnsi="宋体" w:cs="宋体"/>
                <w:color w:val="auto"/>
                <w:lang w:val="en-US" w:eastAsia="zh-CN"/>
              </w:rPr>
              <w:t>*4.2 全自动低水位传感器，水位低于传感器时自动报警停机；</w:t>
            </w:r>
          </w:p>
          <w:p>
            <w:pPr>
              <w:pStyle w:val="2"/>
              <w:rPr>
                <w:rFonts w:hint="eastAsia" w:ascii="宋体" w:hAnsi="宋体" w:cs="宋体"/>
                <w:color w:val="auto"/>
                <w:lang w:val="en-US" w:eastAsia="zh-CN"/>
              </w:rPr>
            </w:pPr>
            <w:r>
              <w:rPr>
                <w:rFonts w:hint="eastAsia" w:ascii="宋体" w:hAnsi="宋体" w:cs="宋体"/>
                <w:color w:val="auto"/>
                <w:lang w:val="en-US" w:eastAsia="zh-CN"/>
              </w:rPr>
              <w:t>*4.3分离式温度传感器</w:t>
            </w:r>
          </w:p>
          <w:p>
            <w:pPr>
              <w:pStyle w:val="2"/>
              <w:rPr>
                <w:rFonts w:hint="default" w:ascii="宋体" w:hAnsi="宋体" w:cs="宋体"/>
                <w:lang w:val="en-US" w:eastAsia="zh-CN"/>
              </w:rPr>
            </w:pPr>
            <w:r>
              <w:rPr>
                <w:rFonts w:hint="eastAsia" w:ascii="宋体" w:hAnsi="宋体" w:cs="宋体"/>
                <w:lang w:val="en-US" w:eastAsia="zh-CN"/>
              </w:rPr>
              <w:t>*4.4开盖方式: 脚踏开关，上掀盖；开盖方向可选择；</w:t>
            </w:r>
          </w:p>
          <w:p>
            <w:pPr>
              <w:pStyle w:val="2"/>
              <w:rPr>
                <w:rFonts w:hint="eastAsia" w:ascii="宋体" w:hAnsi="宋体" w:cs="宋体"/>
                <w:lang w:val="en-US" w:eastAsia="zh-CN"/>
              </w:rPr>
            </w:pPr>
            <w:r>
              <w:rPr>
                <w:rFonts w:hint="eastAsia" w:ascii="宋体" w:hAnsi="宋体" w:cs="宋体"/>
                <w:lang w:val="en-US" w:eastAsia="zh-CN"/>
              </w:rPr>
              <w:t>4.5开盖防护系统，防止开盖时蒸汽释放喷溅伤人；</w:t>
            </w:r>
          </w:p>
          <w:p>
            <w:pPr>
              <w:pStyle w:val="2"/>
              <w:rPr>
                <w:rFonts w:hint="eastAsia" w:ascii="宋体" w:hAnsi="宋体" w:cs="宋体"/>
                <w:lang w:val="en-US" w:eastAsia="zh-CN"/>
              </w:rPr>
            </w:pPr>
            <w:r>
              <w:rPr>
                <w:rFonts w:hint="eastAsia" w:ascii="宋体" w:hAnsi="宋体" w:cs="宋体"/>
                <w:lang w:val="en-US" w:eastAsia="zh-CN"/>
              </w:rPr>
              <w:t xml:space="preserve">*4.6全自动稳压感应细微排气系统； </w:t>
            </w:r>
          </w:p>
          <w:p>
            <w:pPr>
              <w:pStyle w:val="2"/>
              <w:rPr>
                <w:rFonts w:hint="eastAsia" w:ascii="宋体" w:hAnsi="宋体" w:cs="宋体"/>
                <w:lang w:val="en-US" w:eastAsia="zh-CN"/>
              </w:rPr>
            </w:pPr>
            <w:r>
              <w:rPr>
                <w:rFonts w:hint="eastAsia" w:ascii="宋体" w:hAnsi="宋体" w:cs="宋体"/>
                <w:lang w:val="en-US" w:eastAsia="zh-CN"/>
              </w:rPr>
              <w:t>*4.7机身高度方便灭菌样本的提取和放置，内胆底部易接触清洁；</w:t>
            </w:r>
          </w:p>
          <w:p>
            <w:pPr>
              <w:pStyle w:val="2"/>
              <w:rPr>
                <w:rFonts w:hint="eastAsia" w:ascii="宋体" w:hAnsi="宋体" w:cs="宋体"/>
                <w:lang w:val="en-US" w:eastAsia="zh-CN"/>
              </w:rPr>
            </w:pPr>
            <w:r>
              <w:rPr>
                <w:rFonts w:hint="eastAsia" w:ascii="宋体" w:hAnsi="宋体" w:cs="宋体"/>
                <w:lang w:val="en-US" w:eastAsia="zh-CN"/>
              </w:rPr>
              <w:t>*4.8断电警报及重启：运行中遇断电时，可储存操作程序，用电恢复时重启程序；</w:t>
            </w:r>
          </w:p>
          <w:p>
            <w:pPr>
              <w:pStyle w:val="2"/>
              <w:rPr>
                <w:rFonts w:hint="eastAsia" w:ascii="宋体" w:hAnsi="宋体" w:cs="宋体"/>
                <w:lang w:val="en-US" w:eastAsia="zh-CN"/>
              </w:rPr>
            </w:pPr>
            <w:r>
              <w:rPr>
                <w:rFonts w:hint="eastAsia" w:ascii="宋体" w:hAnsi="宋体" w:cs="宋体"/>
                <w:lang w:val="en-US" w:eastAsia="zh-CN"/>
              </w:rPr>
              <w:t>4.9灭菌工作温度范围：105℃-123℃；</w:t>
            </w:r>
          </w:p>
          <w:p>
            <w:pPr>
              <w:pStyle w:val="2"/>
              <w:rPr>
                <w:rFonts w:hint="eastAsia" w:ascii="宋体" w:hAnsi="宋体" w:cs="宋体"/>
                <w:lang w:val="en-US" w:eastAsia="zh-CN"/>
              </w:rPr>
            </w:pPr>
            <w:r>
              <w:rPr>
                <w:rFonts w:hint="eastAsia" w:ascii="宋体" w:hAnsi="宋体" w:cs="宋体"/>
                <w:lang w:val="en-US" w:eastAsia="zh-CN"/>
              </w:rPr>
              <w:t>4.10 最大操作压力：0.193MPa；</w:t>
            </w:r>
          </w:p>
          <w:p>
            <w:pPr>
              <w:pStyle w:val="2"/>
              <w:rPr>
                <w:rFonts w:hint="eastAsia" w:ascii="宋体" w:hAnsi="宋体" w:cs="宋体"/>
                <w:lang w:val="en-US" w:eastAsia="zh-CN"/>
              </w:rPr>
            </w:pPr>
            <w:r>
              <w:rPr>
                <w:rFonts w:hint="eastAsia" w:ascii="宋体" w:hAnsi="宋体" w:cs="宋体"/>
                <w:lang w:val="en-US" w:eastAsia="zh-CN"/>
              </w:rPr>
              <w:t>4.11 温度显示方法：数字式；</w:t>
            </w:r>
          </w:p>
          <w:p>
            <w:pPr>
              <w:pStyle w:val="2"/>
              <w:rPr>
                <w:rFonts w:hint="eastAsia" w:ascii="宋体" w:hAnsi="宋体" w:cs="宋体"/>
                <w:lang w:val="en-US" w:eastAsia="zh-CN"/>
              </w:rPr>
            </w:pPr>
            <w:r>
              <w:rPr>
                <w:rFonts w:hint="eastAsia" w:ascii="宋体" w:hAnsi="宋体" w:cs="宋体"/>
                <w:lang w:val="en-US" w:eastAsia="zh-CN"/>
              </w:rPr>
              <w:t>4.12压力显示：压力表，独立于电子系统的压力表，客观显示实际腔体内部压力；</w:t>
            </w:r>
          </w:p>
          <w:p>
            <w:pPr>
              <w:pStyle w:val="2"/>
              <w:rPr>
                <w:rFonts w:hint="eastAsia" w:ascii="宋体" w:hAnsi="宋体" w:cs="宋体"/>
                <w:lang w:val="en-US" w:eastAsia="zh-CN"/>
              </w:rPr>
            </w:pPr>
            <w:r>
              <w:rPr>
                <w:rFonts w:hint="eastAsia" w:ascii="宋体" w:hAnsi="宋体" w:cs="宋体"/>
                <w:lang w:val="en-US" w:eastAsia="zh-CN"/>
              </w:rPr>
              <w:t>4.13 加热功率：3.0-3.3 kW ；</w:t>
            </w:r>
          </w:p>
          <w:p>
            <w:pPr>
              <w:pStyle w:val="2"/>
              <w:rPr>
                <w:rFonts w:hint="eastAsia" w:ascii="宋体" w:hAnsi="宋体" w:cs="宋体"/>
                <w:lang w:val="en-US" w:eastAsia="zh-CN"/>
              </w:rPr>
            </w:pPr>
            <w:r>
              <w:rPr>
                <w:rFonts w:hint="eastAsia" w:ascii="宋体" w:hAnsi="宋体" w:cs="宋体"/>
                <w:lang w:val="en-US" w:eastAsia="zh-CN"/>
              </w:rPr>
              <w:t>4.14 安全装置：液位传感器, 漏电保护,盖子互锁,过热保护,超压保护, 温度传感器监测, 安全阀，排气阀故障检测，内胆盖开关检测，排水盖开关检测，排水罐满载检测；</w:t>
            </w:r>
          </w:p>
          <w:p>
            <w:pPr>
              <w:pStyle w:val="2"/>
              <w:rPr>
                <w:rFonts w:hint="eastAsia" w:ascii="宋体" w:hAnsi="宋体" w:cs="宋体"/>
                <w:lang w:val="en-US" w:eastAsia="zh-CN"/>
              </w:rPr>
            </w:pPr>
            <w:r>
              <w:rPr>
                <w:rFonts w:hint="eastAsia" w:ascii="宋体" w:hAnsi="宋体" w:cs="宋体"/>
                <w:lang w:val="en-US" w:eastAsia="zh-CN"/>
              </w:rPr>
              <w:t>4.15 时间显示范围：灭菌0:00〜9:59 / 0〜99 小时/ 0〜999 分/ 0:00〜9:59, 10〜99 小时 (设置范围: 0:00 〜9:59 / 0 〜99 小时/ 0 〜999 分/ 0:00 〜9:59, 10 〜99 小时)；</w:t>
            </w:r>
          </w:p>
          <w:p>
            <w:pPr>
              <w:pStyle w:val="2"/>
              <w:rPr>
                <w:rFonts w:hint="eastAsia" w:ascii="宋体" w:hAnsi="宋体" w:cs="宋体"/>
                <w:lang w:val="en-US" w:eastAsia="zh-CN"/>
              </w:rPr>
            </w:pPr>
            <w:r>
              <w:rPr>
                <w:rFonts w:hint="eastAsia" w:ascii="宋体" w:hAnsi="宋体" w:cs="宋体"/>
                <w:lang w:val="en-US" w:eastAsia="zh-CN"/>
              </w:rPr>
              <w:t>4.16温度数据，压力数据输出，监控系统。外部数据采集器连接后，温度可被记录。温度传感器和记录仪独立于灭菌器。腔内温度有可追溯性。</w:t>
            </w:r>
          </w:p>
          <w:p>
            <w:pPr>
              <w:pStyle w:val="2"/>
              <w:rPr>
                <w:rFonts w:hint="eastAsia" w:ascii="宋体" w:hAnsi="宋体" w:cs="宋体"/>
                <w:lang w:val="en-US" w:eastAsia="zh-CN"/>
              </w:rPr>
            </w:pPr>
            <w:r>
              <w:rPr>
                <w:rFonts w:hint="eastAsia" w:ascii="宋体" w:hAnsi="宋体" w:cs="宋体"/>
                <w:lang w:val="en-US" w:eastAsia="zh-CN"/>
              </w:rPr>
              <w:t>4.17 液体灭菌功能：可便捷的运行液体灭菌程序，也可自行设定液体灭菌的温度及时间；</w:t>
            </w:r>
          </w:p>
          <w:p>
            <w:pPr>
              <w:pStyle w:val="2"/>
              <w:rPr>
                <w:rFonts w:hint="eastAsia" w:ascii="宋体" w:hAnsi="宋体" w:cs="宋体"/>
                <w:lang w:val="en-US" w:eastAsia="zh-CN"/>
              </w:rPr>
            </w:pPr>
            <w:r>
              <w:rPr>
                <w:rFonts w:hint="eastAsia" w:ascii="宋体" w:hAnsi="宋体" w:cs="宋体"/>
                <w:lang w:val="en-US" w:eastAsia="zh-CN"/>
              </w:rPr>
              <w:t>4.18 可储存多种灭菌模式：将自选的灭菌运行条件储存起来，可简单的读取；</w:t>
            </w:r>
          </w:p>
          <w:p>
            <w:pPr>
              <w:pStyle w:val="2"/>
              <w:rPr>
                <w:rFonts w:hint="eastAsia" w:ascii="宋体" w:hAnsi="宋体" w:cs="宋体"/>
                <w:lang w:val="en-US" w:eastAsia="zh-CN"/>
              </w:rPr>
            </w:pPr>
            <w:r>
              <w:rPr>
                <w:rFonts w:hint="eastAsia" w:ascii="宋体" w:hAnsi="宋体" w:cs="宋体"/>
                <w:lang w:val="en-US" w:eastAsia="zh-CN"/>
              </w:rPr>
              <w:t>4.19 预约功能：可以指定到达开始运行的待机时间，定时开启；</w:t>
            </w:r>
          </w:p>
          <w:p>
            <w:pPr>
              <w:pStyle w:val="2"/>
              <w:rPr>
                <w:rFonts w:hint="eastAsia" w:ascii="宋体" w:hAnsi="宋体" w:cs="宋体"/>
                <w:lang w:val="en-US" w:eastAsia="zh-CN"/>
              </w:rPr>
            </w:pPr>
            <w:r>
              <w:rPr>
                <w:rFonts w:hint="eastAsia" w:ascii="宋体" w:hAnsi="宋体" w:cs="宋体"/>
                <w:lang w:val="en-US" w:eastAsia="zh-CN"/>
              </w:rPr>
              <w:t>4.20主体尺寸：680W x 680D x 1022H（mm）</w:t>
            </w:r>
          </w:p>
          <w:p>
            <w:pPr>
              <w:pStyle w:val="2"/>
              <w:rPr>
                <w:rFonts w:hint="eastAsia" w:ascii="宋体" w:hAnsi="宋体" w:cs="宋体"/>
                <w:lang w:val="en-US" w:eastAsia="zh-CN"/>
              </w:rPr>
            </w:pPr>
            <w:r>
              <w:rPr>
                <w:rFonts w:hint="eastAsia" w:ascii="宋体" w:hAnsi="宋体" w:cs="宋体"/>
                <w:lang w:val="en-US" w:eastAsia="zh-CN"/>
              </w:rPr>
              <w:t>5．基本配置：</w:t>
            </w:r>
          </w:p>
          <w:p>
            <w:pPr>
              <w:pStyle w:val="2"/>
              <w:rPr>
                <w:rFonts w:hint="eastAsia" w:ascii="宋体" w:hAnsi="宋体" w:cs="宋体"/>
                <w:lang w:val="en-US" w:eastAsia="zh-CN"/>
              </w:rPr>
            </w:pPr>
            <w:r>
              <w:rPr>
                <w:rFonts w:hint="eastAsia" w:ascii="宋体" w:hAnsi="宋体" w:cs="宋体"/>
                <w:lang w:val="en-US" w:eastAsia="zh-CN"/>
              </w:rPr>
              <w:t>主机一台，附件：2个配套不锈钢篮。</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台</w:t>
            </w:r>
          </w:p>
        </w:tc>
        <w:tc>
          <w:tcPr>
            <w:tcW w:w="151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rPr>
              <w:t>1</w:t>
            </w:r>
          </w:p>
        </w:tc>
      </w:tr>
      <w:tr>
        <w:tblPrEx>
          <w:tblCellMar>
            <w:top w:w="15" w:type="dxa"/>
            <w:left w:w="15" w:type="dxa"/>
            <w:bottom w:w="15" w:type="dxa"/>
            <w:right w:w="15" w:type="dxa"/>
          </w:tblCellMar>
        </w:tblPrEx>
        <w:trPr>
          <w:trHeight w:val="286"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pStyle w:val="2"/>
              <w:jc w:val="center"/>
              <w:rPr>
                <w:rFonts w:hint="default"/>
                <w:sz w:val="20"/>
                <w:szCs w:val="20"/>
                <w:lang w:val="en-US" w:eastAsia="zh-CN"/>
              </w:rPr>
            </w:pPr>
            <w:r>
              <w:rPr>
                <w:rFonts w:hint="eastAsia"/>
                <w:sz w:val="20"/>
                <w:szCs w:val="20"/>
                <w:lang w:val="en-US" w:eastAsia="zh-CN"/>
              </w:rPr>
              <w:t>体视显微镜</w:t>
            </w:r>
          </w:p>
        </w:tc>
        <w:tc>
          <w:tcPr>
            <w:tcW w:w="694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eastAsia="宋体" w:cs="宋体"/>
                <w:b/>
                <w:bCs/>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工作条件</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1工作环境温度：+5～35℃</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2工作环境湿度：20-80%</w:t>
            </w:r>
          </w:p>
          <w:p>
            <w:pPr>
              <w:spacing w:line="400" w:lineRule="exact"/>
              <w:ind w:left="714" w:leftChars="120" w:hanging="462" w:hangingChars="220"/>
              <w:rPr>
                <w:rFonts w:hint="eastAsia" w:ascii="宋体" w:hAnsi="宋体" w:eastAsia="宋体" w:cs="宋体"/>
                <w:b/>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电源：220V，50Hz</w:t>
            </w:r>
          </w:p>
          <w:p>
            <w:pPr>
              <w:jc w:val="left"/>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二、技术参数</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变倍比9:1；</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不含铅光学系统: 10°中央光路采用最佳光学校正技术的格林诺夫系统,从主光路到物镜完全复消色差校正；</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 xml:space="preserve">2.3 </w:t>
            </w:r>
            <w:r>
              <w:rPr>
                <w:rFonts w:hint="eastAsia" w:ascii="宋体" w:hAnsi="宋体" w:eastAsia="宋体" w:cs="宋体"/>
                <w:sz w:val="21"/>
                <w:szCs w:val="21"/>
              </w:rPr>
              <w:t>FusionOptics 融合光学技术；</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 xml:space="preserve">2.4 </w:t>
            </w:r>
            <w:r>
              <w:rPr>
                <w:rFonts w:hint="eastAsia" w:ascii="宋体" w:hAnsi="宋体" w:eastAsia="宋体" w:cs="宋体"/>
                <w:sz w:val="21"/>
                <w:szCs w:val="21"/>
              </w:rPr>
              <w:t>12 mm 景深；</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 xml:space="preserve">2.5 </w:t>
            </w:r>
            <w:r>
              <w:rPr>
                <w:rFonts w:hint="eastAsia" w:ascii="宋体" w:hAnsi="宋体" w:eastAsia="宋体" w:cs="宋体"/>
                <w:sz w:val="21"/>
                <w:szCs w:val="21"/>
              </w:rPr>
              <w:t>55x 的放大倍率，9:1 变倍比；</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 xml:space="preserve">2.6 </w:t>
            </w:r>
            <w:r>
              <w:rPr>
                <w:rFonts w:hint="eastAsia" w:ascii="宋体" w:hAnsi="宋体" w:eastAsia="宋体" w:cs="宋体"/>
                <w:sz w:val="21"/>
                <w:szCs w:val="21"/>
              </w:rPr>
              <w:t>集成式网络摄像头</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 xml:space="preserve">*2.7 </w:t>
            </w:r>
            <w:r>
              <w:rPr>
                <w:rFonts w:hint="eastAsia" w:ascii="宋体" w:hAnsi="宋体" w:eastAsia="宋体" w:cs="宋体"/>
                <w:sz w:val="21"/>
                <w:szCs w:val="21"/>
              </w:rPr>
              <w:t>10x目镜1x物镜下观察放大倍率：6.1× – 55×；</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 xml:space="preserve">2.8 </w:t>
            </w:r>
            <w:r>
              <w:rPr>
                <w:rFonts w:hint="eastAsia" w:ascii="宋体" w:hAnsi="宋体" w:eastAsia="宋体" w:cs="宋体"/>
                <w:sz w:val="21"/>
                <w:szCs w:val="21"/>
              </w:rPr>
              <w:t>视野直径：37.7 mm；</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 xml:space="preserve">*2.9 </w:t>
            </w:r>
            <w:r>
              <w:rPr>
                <w:rFonts w:hint="eastAsia" w:ascii="宋体" w:hAnsi="宋体" w:eastAsia="宋体" w:cs="宋体"/>
                <w:sz w:val="21"/>
                <w:szCs w:val="21"/>
              </w:rPr>
              <w:t>整体光路为复消色差；</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 xml:space="preserve">2.10 </w:t>
            </w:r>
            <w:r>
              <w:rPr>
                <w:rFonts w:hint="eastAsia" w:ascii="宋体" w:hAnsi="宋体" w:eastAsia="宋体" w:cs="宋体"/>
                <w:sz w:val="21"/>
                <w:szCs w:val="21"/>
              </w:rPr>
              <w:t>配备</w:t>
            </w:r>
            <w:bookmarkStart w:id="55" w:name="OLE_LINK21"/>
            <w:bookmarkStart w:id="56" w:name="OLE_LINK22"/>
            <w:r>
              <w:rPr>
                <w:rFonts w:hint="eastAsia" w:ascii="宋体" w:hAnsi="宋体" w:eastAsia="宋体" w:cs="宋体"/>
                <w:sz w:val="21"/>
                <w:szCs w:val="21"/>
              </w:rPr>
              <w:t>1x</w:t>
            </w:r>
            <w:bookmarkEnd w:id="55"/>
            <w:bookmarkEnd w:id="56"/>
            <w:r>
              <w:rPr>
                <w:rFonts w:hint="eastAsia" w:ascii="宋体" w:hAnsi="宋体" w:eastAsia="宋体" w:cs="宋体"/>
                <w:sz w:val="21"/>
                <w:szCs w:val="21"/>
              </w:rPr>
              <w:t>复消色差物镜；</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 xml:space="preserve">2.11 </w:t>
            </w:r>
            <w:r>
              <w:rPr>
                <w:rFonts w:hint="eastAsia" w:ascii="宋体" w:hAnsi="宋体" w:eastAsia="宋体" w:cs="宋体"/>
                <w:sz w:val="21"/>
                <w:szCs w:val="21"/>
              </w:rPr>
              <w:t>1x物镜分辨率：250 lp/mm；</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 xml:space="preserve">*2.12 </w:t>
            </w:r>
            <w:r>
              <w:rPr>
                <w:rFonts w:hint="eastAsia" w:ascii="宋体" w:hAnsi="宋体" w:eastAsia="宋体" w:cs="宋体"/>
                <w:sz w:val="21"/>
                <w:szCs w:val="21"/>
              </w:rPr>
              <w:t>工作距离≥122 mm；</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 xml:space="preserve">*2.13 </w:t>
            </w:r>
            <w:r>
              <w:rPr>
                <w:rFonts w:hint="eastAsia" w:ascii="宋体" w:hAnsi="宋体" w:eastAsia="宋体" w:cs="宋体"/>
                <w:sz w:val="21"/>
                <w:szCs w:val="21"/>
              </w:rPr>
              <w:t>底座：带有集成入射光 LED 照明 (环形和弧形) 和均匀透射光照明，4位环形灯、3位弧形斜照明灯；</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2.1</w:t>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 *配有显微镜同品牌原厂高清数字摄像头：，摄像头物理分辨率≥1000万像素，</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2.15</w:t>
            </w:r>
            <w:r>
              <w:rPr>
                <w:rFonts w:hint="eastAsia" w:ascii="宋体" w:hAnsi="宋体" w:eastAsia="宋体" w:cs="宋体"/>
                <w:sz w:val="21"/>
                <w:szCs w:val="21"/>
              </w:rPr>
              <w:t xml:space="preserve"> 曝光时间：0.5ms-500ms</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 xml:space="preserve">*2.16 </w:t>
            </w:r>
            <w:r>
              <w:rPr>
                <w:rFonts w:hint="eastAsia" w:ascii="宋体" w:hAnsi="宋体" w:eastAsia="宋体" w:cs="宋体"/>
                <w:sz w:val="21"/>
                <w:szCs w:val="21"/>
              </w:rPr>
              <w:t>活图速度≥30fps（1920×1080全高清分辨率下）；</w:t>
            </w:r>
          </w:p>
          <w:p>
            <w:pPr>
              <w:spacing w:line="400" w:lineRule="exact"/>
              <w:ind w:left="714" w:leftChars="120" w:hanging="462" w:hangingChars="220"/>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2.17 </w:t>
            </w:r>
            <w:r>
              <w:rPr>
                <w:rFonts w:hint="eastAsia" w:ascii="宋体" w:hAnsi="宋体" w:eastAsia="宋体" w:cs="宋体"/>
                <w:sz w:val="21"/>
                <w:szCs w:val="21"/>
              </w:rPr>
              <w:t>摄像头具有HDMI高清接口</w:t>
            </w:r>
            <w:r>
              <w:rPr>
                <w:rFonts w:hint="eastAsia" w:ascii="宋体" w:hAnsi="宋体" w:cs="宋体"/>
                <w:sz w:val="21"/>
                <w:szCs w:val="21"/>
                <w:lang w:eastAsia="zh-CN"/>
              </w:rPr>
              <w:t>；</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2.18</w:t>
            </w:r>
            <w:r>
              <w:rPr>
                <w:rFonts w:hint="eastAsia" w:ascii="宋体" w:hAnsi="宋体" w:eastAsia="宋体" w:cs="宋体"/>
                <w:sz w:val="21"/>
                <w:szCs w:val="21"/>
              </w:rPr>
              <w:t>可使用遥控器控制及操作摄像头</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 xml:space="preserve">2.19 </w:t>
            </w:r>
            <w:r>
              <w:rPr>
                <w:rFonts w:hint="eastAsia" w:ascii="宋体" w:hAnsi="宋体" w:eastAsia="宋体" w:cs="宋体"/>
                <w:sz w:val="21"/>
                <w:szCs w:val="21"/>
              </w:rPr>
              <w:t>摄像头机身需配有SD卡插槽；</w:t>
            </w:r>
          </w:p>
          <w:p>
            <w:pPr>
              <w:spacing w:line="400" w:lineRule="exact"/>
              <w:ind w:left="714" w:leftChars="120" w:hanging="462" w:hangingChars="220"/>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2.20 </w:t>
            </w:r>
            <w:r>
              <w:rPr>
                <w:rFonts w:hint="eastAsia" w:ascii="宋体" w:hAnsi="宋体" w:eastAsia="宋体" w:cs="宋体"/>
                <w:sz w:val="21"/>
                <w:szCs w:val="21"/>
              </w:rPr>
              <w:t>配有红外遥控器可</w:t>
            </w:r>
            <w:r>
              <w:rPr>
                <w:rFonts w:hint="eastAsia" w:ascii="宋体" w:hAnsi="宋体" w:cs="宋体"/>
                <w:sz w:val="21"/>
                <w:szCs w:val="21"/>
                <w:lang w:val="en-US" w:eastAsia="zh-CN"/>
              </w:rPr>
              <w:t>远程调控</w:t>
            </w:r>
            <w:r>
              <w:rPr>
                <w:rFonts w:hint="eastAsia" w:ascii="宋体" w:hAnsi="宋体" w:eastAsia="宋体" w:cs="宋体"/>
                <w:sz w:val="21"/>
                <w:szCs w:val="21"/>
              </w:rPr>
              <w:t>亮度、对比度、白平衡、照相、摄取视频等</w:t>
            </w:r>
            <w:r>
              <w:rPr>
                <w:rFonts w:hint="eastAsia" w:ascii="宋体" w:hAnsi="宋体" w:cs="宋体"/>
                <w:sz w:val="21"/>
                <w:szCs w:val="21"/>
                <w:lang w:eastAsia="zh-CN"/>
              </w:rPr>
              <w:t>；</w:t>
            </w:r>
          </w:p>
          <w:p>
            <w:pPr>
              <w:spacing w:line="400" w:lineRule="exact"/>
              <w:ind w:left="714" w:leftChars="120" w:hanging="462" w:hangingChars="220"/>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2.21 </w:t>
            </w:r>
            <w:r>
              <w:rPr>
                <w:rFonts w:hint="eastAsia" w:ascii="宋体" w:hAnsi="宋体" w:cs="宋体"/>
                <w:sz w:val="21"/>
                <w:szCs w:val="21"/>
                <w:lang w:val="en-US" w:eastAsia="zh-CN"/>
              </w:rPr>
              <w:t>配有</w:t>
            </w:r>
            <w:r>
              <w:rPr>
                <w:rFonts w:hint="eastAsia" w:ascii="宋体" w:hAnsi="宋体" w:eastAsia="宋体" w:cs="宋体"/>
                <w:sz w:val="21"/>
                <w:szCs w:val="21"/>
              </w:rPr>
              <w:t>USB接口连接</w:t>
            </w:r>
            <w:r>
              <w:rPr>
                <w:rFonts w:hint="eastAsia" w:ascii="宋体" w:hAnsi="宋体" w:cs="宋体"/>
                <w:sz w:val="21"/>
                <w:szCs w:val="21"/>
                <w:lang w:eastAsia="zh-CN"/>
              </w:rPr>
              <w:t>；</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 xml:space="preserve">2.22 </w:t>
            </w:r>
            <w:r>
              <w:rPr>
                <w:rFonts w:hint="eastAsia" w:ascii="宋体" w:hAnsi="宋体" w:eastAsia="宋体" w:cs="宋体"/>
                <w:sz w:val="21"/>
                <w:szCs w:val="21"/>
              </w:rPr>
              <w:t>配备同品牌正版图像处理软件，多国语言（可中文）</w:t>
            </w:r>
          </w:p>
          <w:p>
            <w:pPr>
              <w:spacing w:line="400" w:lineRule="exact"/>
              <w:ind w:left="714" w:leftChars="120" w:hanging="462" w:hangingChars="220"/>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2.23 </w:t>
            </w:r>
            <w:r>
              <w:rPr>
                <w:rFonts w:hint="eastAsia" w:ascii="宋体" w:hAnsi="宋体" w:eastAsia="宋体" w:cs="宋体"/>
                <w:sz w:val="21"/>
                <w:szCs w:val="21"/>
              </w:rPr>
              <w:t>具备完备的图像分析处理功能</w:t>
            </w:r>
            <w:r>
              <w:rPr>
                <w:rFonts w:hint="eastAsia" w:ascii="宋体" w:hAnsi="宋体" w:cs="宋体"/>
                <w:sz w:val="21"/>
                <w:szCs w:val="21"/>
                <w:lang w:eastAsia="zh-CN"/>
              </w:rPr>
              <w:t>；</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 xml:space="preserve">2.24 </w:t>
            </w:r>
            <w:r>
              <w:rPr>
                <w:rFonts w:hint="eastAsia" w:ascii="宋体" w:hAnsi="宋体" w:cs="宋体"/>
                <w:sz w:val="21"/>
                <w:szCs w:val="21"/>
                <w:lang w:val="en-US" w:eastAsia="zh-CN"/>
              </w:rPr>
              <w:t>具备</w:t>
            </w:r>
            <w:r>
              <w:rPr>
                <w:rFonts w:hint="eastAsia" w:ascii="宋体" w:hAnsi="宋体" w:eastAsia="宋体" w:cs="宋体"/>
                <w:sz w:val="21"/>
                <w:szCs w:val="21"/>
              </w:rPr>
              <w:t>图像背景扣除和校正</w:t>
            </w:r>
            <w:r>
              <w:rPr>
                <w:rFonts w:hint="eastAsia" w:ascii="宋体" w:hAnsi="宋体" w:cs="宋体"/>
                <w:sz w:val="21"/>
                <w:szCs w:val="21"/>
                <w:lang w:val="en-US" w:eastAsia="zh-CN"/>
              </w:rPr>
              <w:t>功能，</w:t>
            </w:r>
            <w:r>
              <w:rPr>
                <w:rFonts w:hint="eastAsia" w:ascii="宋体" w:hAnsi="宋体" w:eastAsia="宋体" w:cs="宋体"/>
                <w:sz w:val="21"/>
                <w:szCs w:val="21"/>
              </w:rPr>
              <w:t>可自动生成反转图像；具备多种滤镜功能；可自定义滤镜算法；多种边缘增强型滤镜、3D滤镜等</w:t>
            </w:r>
          </w:p>
          <w:p>
            <w:pPr>
              <w:spacing w:line="400" w:lineRule="exact"/>
              <w:ind w:left="714" w:leftChars="120" w:hanging="462" w:hangingChars="220"/>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2.25 </w:t>
            </w:r>
            <w:r>
              <w:rPr>
                <w:rFonts w:hint="eastAsia" w:ascii="宋体" w:hAnsi="宋体" w:cs="宋体"/>
                <w:sz w:val="21"/>
                <w:szCs w:val="21"/>
                <w:lang w:val="en-US" w:eastAsia="zh-CN"/>
              </w:rPr>
              <w:t>具备</w:t>
            </w:r>
            <w:r>
              <w:rPr>
                <w:rFonts w:hint="eastAsia" w:ascii="宋体" w:hAnsi="宋体" w:eastAsia="宋体" w:cs="宋体"/>
                <w:sz w:val="21"/>
                <w:szCs w:val="21"/>
              </w:rPr>
              <w:t>图像合成、分割；矫正图像间的位置偏移，旋转和缩放</w:t>
            </w:r>
            <w:r>
              <w:rPr>
                <w:rFonts w:hint="eastAsia" w:ascii="宋体" w:hAnsi="宋体" w:cs="宋体"/>
                <w:sz w:val="21"/>
                <w:szCs w:val="21"/>
                <w:lang w:val="en-US" w:eastAsia="zh-CN"/>
              </w:rPr>
              <w:t>功能</w:t>
            </w:r>
            <w:r>
              <w:rPr>
                <w:rFonts w:hint="eastAsia" w:ascii="宋体" w:hAnsi="宋体" w:eastAsia="宋体" w:cs="宋体"/>
                <w:sz w:val="21"/>
                <w:szCs w:val="21"/>
              </w:rPr>
              <w:t>；；软件提供多种图像处理功能</w:t>
            </w:r>
            <w:r>
              <w:rPr>
                <w:rFonts w:hint="eastAsia" w:ascii="宋体" w:hAnsi="宋体" w:cs="宋体"/>
                <w:sz w:val="21"/>
                <w:szCs w:val="21"/>
                <w:lang w:eastAsia="zh-CN"/>
              </w:rPr>
              <w:t>，</w:t>
            </w:r>
            <w:r>
              <w:rPr>
                <w:rFonts w:hint="eastAsia" w:ascii="宋体" w:hAnsi="宋体" w:eastAsia="宋体" w:cs="宋体"/>
                <w:sz w:val="21"/>
                <w:szCs w:val="21"/>
              </w:rPr>
              <w:t>形态学处理，伪彩处理，数学运算等。特殊图像处理方法：图像混合，RGB三色定位匹准</w:t>
            </w:r>
            <w:r>
              <w:rPr>
                <w:rFonts w:hint="eastAsia" w:ascii="宋体" w:hAnsi="宋体" w:cs="宋体"/>
                <w:sz w:val="21"/>
                <w:szCs w:val="21"/>
                <w:lang w:eastAsia="zh-CN"/>
              </w:rPr>
              <w:t>；</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 xml:space="preserve">*2.26 </w:t>
            </w:r>
            <w:r>
              <w:rPr>
                <w:rFonts w:hint="eastAsia" w:ascii="宋体" w:hAnsi="宋体" w:eastAsia="宋体" w:cs="宋体"/>
                <w:sz w:val="21"/>
                <w:szCs w:val="21"/>
              </w:rPr>
              <w:t>需要提供厂家的授权书及售后服务保证书（厂家盖鲜章）</w:t>
            </w:r>
          </w:p>
          <w:p>
            <w:pPr>
              <w:spacing w:line="400" w:lineRule="exact"/>
              <w:ind w:left="714" w:leftChars="120" w:hanging="462" w:hangingChars="220"/>
              <w:rPr>
                <w:rFonts w:hint="eastAsia" w:ascii="宋体" w:hAnsi="宋体" w:eastAsia="宋体" w:cs="宋体"/>
                <w:b/>
                <w:bCs/>
                <w:sz w:val="21"/>
                <w:szCs w:val="21"/>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配置：</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rPr>
              <w:t>3.1解剖镜主机一台</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rPr>
              <w:t>3.2 透射光底座</w:t>
            </w:r>
            <w:r>
              <w:rPr>
                <w:rFonts w:hint="eastAsia" w:ascii="宋体" w:hAnsi="宋体" w:eastAsia="宋体" w:cs="宋体"/>
                <w:sz w:val="21"/>
                <w:szCs w:val="21"/>
                <w:lang w:val="en-US" w:eastAsia="zh-CN"/>
              </w:rPr>
              <w:t>一套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具有</w:t>
            </w:r>
            <w:r>
              <w:rPr>
                <w:rFonts w:hint="eastAsia" w:ascii="宋体" w:hAnsi="宋体" w:eastAsia="宋体" w:cs="宋体"/>
                <w:sz w:val="21"/>
                <w:szCs w:val="21"/>
              </w:rPr>
              <w:t>明场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斜照明、</w:t>
            </w:r>
            <w:r>
              <w:rPr>
                <w:rFonts w:hint="eastAsia" w:ascii="宋体" w:hAnsi="宋体" w:eastAsia="宋体" w:cs="宋体"/>
                <w:sz w:val="21"/>
                <w:szCs w:val="21"/>
              </w:rPr>
              <w:t>反射环形光</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rPr>
              <w:t>3.3摄像头一个</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4</w:t>
            </w:r>
            <w:r>
              <w:rPr>
                <w:rFonts w:hint="eastAsia" w:ascii="宋体" w:hAnsi="宋体" w:eastAsia="宋体" w:cs="宋体"/>
                <w:sz w:val="21"/>
                <w:szCs w:val="21"/>
              </w:rPr>
              <w:t>复消色差物镜1个</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5</w:t>
            </w:r>
            <w:r>
              <w:rPr>
                <w:rFonts w:hint="eastAsia" w:ascii="宋体" w:hAnsi="宋体" w:eastAsia="宋体" w:cs="宋体"/>
                <w:sz w:val="21"/>
                <w:szCs w:val="21"/>
              </w:rPr>
              <w:t>多国语言图像采集分析软件一套</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3.</w:t>
            </w:r>
            <w:r>
              <w:rPr>
                <w:rFonts w:hint="eastAsia" w:ascii="宋体" w:hAnsi="宋体" w:eastAsia="宋体" w:cs="宋体"/>
                <w:sz w:val="21"/>
                <w:szCs w:val="21"/>
                <w:lang w:val="en-US" w:eastAsia="zh-CN"/>
              </w:rPr>
              <w:t>6</w:t>
            </w:r>
            <w:r>
              <w:rPr>
                <w:rFonts w:hint="eastAsia" w:ascii="宋体" w:hAnsi="宋体" w:cs="宋体"/>
                <w:sz w:val="21"/>
                <w:szCs w:val="21"/>
                <w:lang w:val="en-US" w:eastAsia="zh-CN"/>
              </w:rPr>
              <w:t>数据处理工作站一套（处理器：AMD R5-5600H，屏幕大小：16英寸，屏幕比例：3:2，色彩：100% sRGB，分辨率：2520x1680，显卡：AMD Radeon Graphics，固态硬盘：512GB，内存：16GB，电池：84Wh，电源：135W USB-C电源适配器，预装正版Windows10+Office）</w:t>
            </w:r>
            <w:r>
              <w:rPr>
                <w:rFonts w:hint="eastAsia" w:ascii="宋体" w:hAnsi="宋体" w:eastAsia="宋体" w:cs="宋体"/>
                <w:sz w:val="21"/>
                <w:szCs w:val="21"/>
              </w:rPr>
              <w:t xml:space="preserve">                        </w:t>
            </w:r>
          </w:p>
          <w:p>
            <w:pPr>
              <w:spacing w:line="400" w:lineRule="exact"/>
              <w:ind w:left="714" w:leftChars="120" w:hanging="462" w:hangingChars="220"/>
              <w:rPr>
                <w:rFonts w:hint="eastAsia" w:ascii="宋体" w:hAnsi="宋体" w:eastAsia="宋体" w:cs="宋体"/>
                <w:b/>
                <w:bCs/>
                <w:sz w:val="21"/>
                <w:szCs w:val="21"/>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技术支持及服务</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.1 由供应商或生产商负责免费</w:t>
            </w:r>
            <w:r>
              <w:rPr>
                <w:rFonts w:hint="eastAsia" w:ascii="宋体" w:hAnsi="宋体" w:cs="宋体"/>
                <w:sz w:val="21"/>
                <w:szCs w:val="21"/>
                <w:lang w:val="en-US" w:eastAsia="zh-CN"/>
              </w:rPr>
              <w:t>送货到指定地点，并</w:t>
            </w:r>
            <w:r>
              <w:rPr>
                <w:rFonts w:hint="eastAsia" w:ascii="宋体" w:hAnsi="宋体" w:eastAsia="宋体" w:cs="宋体"/>
                <w:sz w:val="21"/>
                <w:szCs w:val="21"/>
              </w:rPr>
              <w:t>到</w:t>
            </w:r>
            <w:r>
              <w:rPr>
                <w:rFonts w:hint="eastAsia" w:ascii="宋体" w:hAnsi="宋体" w:cs="宋体"/>
                <w:sz w:val="21"/>
                <w:szCs w:val="21"/>
                <w:lang w:val="en-US" w:eastAsia="zh-CN"/>
              </w:rPr>
              <w:t>院</w:t>
            </w:r>
            <w:r>
              <w:rPr>
                <w:rFonts w:hint="eastAsia" w:ascii="宋体" w:hAnsi="宋体" w:eastAsia="宋体" w:cs="宋体"/>
                <w:sz w:val="21"/>
                <w:szCs w:val="21"/>
              </w:rPr>
              <w:t>安装调试，定期维护终身保修；</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2 对最终用户在安装现场或国内进行免费人员培训</w:t>
            </w:r>
            <w:r>
              <w:rPr>
                <w:rFonts w:hint="eastAsia" w:ascii="宋体" w:hAnsi="宋体" w:cs="宋体"/>
                <w:sz w:val="21"/>
                <w:szCs w:val="21"/>
                <w:lang w:val="en-US" w:eastAsia="zh-CN"/>
              </w:rPr>
              <w:t>3</w:t>
            </w:r>
            <w:r>
              <w:rPr>
                <w:rFonts w:hint="eastAsia" w:ascii="宋体" w:hAnsi="宋体" w:eastAsia="宋体" w:cs="宋体"/>
                <w:sz w:val="21"/>
                <w:szCs w:val="21"/>
              </w:rPr>
              <w:t>人以上，有400和800免费服务电话；</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3在成都有厂家分公司和售后服务点，售后服务应在</w:t>
            </w:r>
            <w:r>
              <w:rPr>
                <w:rFonts w:hint="eastAsia" w:ascii="宋体" w:hAnsi="宋体" w:cs="宋体"/>
                <w:sz w:val="21"/>
                <w:szCs w:val="21"/>
                <w:lang w:val="en-US" w:eastAsia="zh-CN"/>
              </w:rPr>
              <w:t>2小时内响应，并作出解决方案，</w:t>
            </w:r>
            <w:r>
              <w:rPr>
                <w:rFonts w:hint="eastAsia" w:ascii="宋体" w:hAnsi="宋体" w:eastAsia="宋体" w:cs="宋体"/>
                <w:sz w:val="21"/>
                <w:szCs w:val="21"/>
              </w:rPr>
              <w:t>3个工作日内到达现场；</w:t>
            </w:r>
          </w:p>
          <w:p>
            <w:pPr>
              <w:spacing w:line="400" w:lineRule="exact"/>
              <w:ind w:left="714" w:leftChars="120" w:hanging="462" w:hangingChars="22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4 产品质保期应为</w:t>
            </w:r>
            <w:r>
              <w:rPr>
                <w:rFonts w:hint="eastAsia" w:ascii="宋体" w:hAnsi="宋体" w:cs="宋体"/>
                <w:sz w:val="21"/>
                <w:szCs w:val="21"/>
                <w:lang w:val="en-US" w:eastAsia="zh-CN"/>
              </w:rPr>
              <w:t>2年</w:t>
            </w:r>
            <w:r>
              <w:rPr>
                <w:rFonts w:hint="eastAsia" w:ascii="宋体" w:hAnsi="宋体" w:eastAsia="宋体" w:cs="宋体"/>
                <w:sz w:val="21"/>
                <w:szCs w:val="21"/>
              </w:rPr>
              <w:t>，在质保期内属产品质量问题所发生的一切费用由供方负担。</w:t>
            </w:r>
          </w:p>
          <w:p>
            <w:pPr>
              <w:spacing w:line="400" w:lineRule="exact"/>
              <w:ind w:left="714" w:leftChars="120" w:hanging="462" w:hangingChars="220"/>
              <w:rPr>
                <w:rFonts w:hint="eastAsia" w:ascii="宋体" w:hAnsi="宋体" w:eastAsia="宋体" w:cs="宋体"/>
                <w:sz w:val="21"/>
                <w:szCs w:val="21"/>
              </w:rPr>
            </w:pPr>
          </w:p>
          <w:p>
            <w:pPr>
              <w:pStyle w:val="2"/>
              <w:rPr>
                <w:rFonts w:hint="eastAsia" w:ascii="宋体" w:hAnsi="宋体" w:cs="宋体"/>
                <w:lang w:val="en-US" w:eastAsia="zh-CN"/>
              </w:rPr>
            </w:pP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hint="eastAsia" w:ascii="宋体" w:hAnsi="宋体" w:cs="宋体"/>
                <w:color w:val="000000"/>
                <w:sz w:val="24"/>
                <w:lang w:val="en-US" w:eastAsia="zh-CN"/>
              </w:rPr>
            </w:pPr>
          </w:p>
        </w:tc>
        <w:tc>
          <w:tcPr>
            <w:tcW w:w="151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hint="eastAsia" w:ascii="宋体" w:hAnsi="宋体" w:cs="宋体"/>
                <w:color w:val="000000"/>
                <w:kern w:val="0"/>
                <w:sz w:val="24"/>
                <w:lang w:val="en-US" w:eastAsia="zh-CN"/>
              </w:rPr>
            </w:pPr>
          </w:p>
        </w:tc>
      </w:tr>
      <w:tr>
        <w:tblPrEx>
          <w:tblCellMar>
            <w:top w:w="15" w:type="dxa"/>
            <w:left w:w="15" w:type="dxa"/>
            <w:bottom w:w="15" w:type="dxa"/>
            <w:right w:w="15" w:type="dxa"/>
          </w:tblCellMar>
        </w:tblPrEx>
        <w:trPr>
          <w:trHeight w:val="555" w:hRule="atLeast"/>
        </w:trPr>
        <w:tc>
          <w:tcPr>
            <w:tcW w:w="1051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宋体" w:hAnsi="宋体" w:cs="宋体"/>
                <w:kern w:val="0"/>
                <w:sz w:val="24"/>
              </w:rPr>
            </w:pPr>
            <w:r>
              <w:rPr>
                <w:rFonts w:hint="eastAsia" w:ascii="宋体" w:hAnsi="宋体" w:cs="宋体"/>
                <w:kern w:val="0"/>
                <w:sz w:val="24"/>
              </w:rPr>
              <w:t>预算金额：</w:t>
            </w:r>
            <w:r>
              <w:rPr>
                <w:rFonts w:hint="eastAsia" w:ascii="宋体" w:hAnsi="宋体" w:cs="宋体"/>
                <w:kern w:val="0"/>
                <w:sz w:val="24"/>
                <w:lang w:eastAsia="zh-CN"/>
              </w:rPr>
              <w:t>165000.00</w:t>
            </w:r>
            <w:r>
              <w:rPr>
                <w:rFonts w:hint="eastAsia" w:ascii="宋体" w:hAnsi="宋体" w:cs="宋体"/>
                <w:kern w:val="0"/>
                <w:sz w:val="24"/>
              </w:rPr>
              <w:t>元（大写：壹拾</w:t>
            </w:r>
            <w:r>
              <w:rPr>
                <w:rFonts w:hint="eastAsia" w:ascii="宋体" w:hAnsi="宋体" w:cs="宋体"/>
                <w:kern w:val="0"/>
                <w:sz w:val="24"/>
                <w:lang w:val="en-US" w:eastAsia="zh-CN"/>
              </w:rPr>
              <w:t>陆万伍仟</w:t>
            </w:r>
            <w:r>
              <w:rPr>
                <w:rFonts w:hint="eastAsia" w:ascii="宋体" w:hAnsi="宋体" w:cs="宋体"/>
                <w:kern w:val="0"/>
                <w:sz w:val="24"/>
              </w:rPr>
              <w:t>元整）</w:t>
            </w:r>
          </w:p>
        </w:tc>
      </w:tr>
    </w:tbl>
    <w:p>
      <w:pPr>
        <w:pStyle w:val="2"/>
        <w:spacing w:before="100" w:beforeAutospacing="1" w:line="500" w:lineRule="exact"/>
        <w:rPr>
          <w:sz w:val="30"/>
          <w:szCs w:val="30"/>
        </w:rPr>
      </w:pPr>
      <w:r>
        <w:rPr>
          <w:rFonts w:hint="eastAsia" w:ascii="黑体" w:hAnsi="黑体" w:eastAsia="黑体" w:cs="黑体"/>
          <w:color w:val="000000"/>
          <w:kern w:val="0"/>
          <w:sz w:val="32"/>
          <w:szCs w:val="32"/>
        </w:rPr>
        <w:t>三、商务要求</w:t>
      </w:r>
    </w:p>
    <w:p>
      <w:pPr>
        <w:widowControl/>
        <w:spacing w:line="500" w:lineRule="exact"/>
        <w:rPr>
          <w:rFonts w:ascii="宋体" w:hAnsi="宋体" w:cs="宋体"/>
          <w:color w:val="000000"/>
          <w:sz w:val="30"/>
          <w:szCs w:val="30"/>
        </w:rPr>
      </w:pPr>
      <w:r>
        <w:rPr>
          <w:rFonts w:hint="eastAsia" w:ascii="宋体" w:hAnsi="宋体" w:cs="宋体"/>
          <w:color w:val="000000"/>
          <w:sz w:val="30"/>
          <w:szCs w:val="30"/>
        </w:rPr>
        <w:t>（一）送货地址</w:t>
      </w:r>
    </w:p>
    <w:p>
      <w:pPr>
        <w:spacing w:line="400" w:lineRule="exact"/>
        <w:ind w:firstLine="280"/>
        <w:rPr>
          <w:rFonts w:hint="eastAsia" w:ascii="宋体" w:hAnsi="宋体" w:cs="宋体"/>
          <w:color w:val="FF0000"/>
          <w:sz w:val="30"/>
          <w:szCs w:val="30"/>
        </w:rPr>
      </w:pPr>
      <w:r>
        <w:rPr>
          <w:rFonts w:hint="eastAsia" w:ascii="宋体" w:hAnsi="宋体" w:cs="宋体"/>
          <w:sz w:val="30"/>
          <w:szCs w:val="30"/>
        </w:rPr>
        <w:t>宜宾市临港开发区国兴大道7号宜宾市科技创新中心A座D1-12楼</w:t>
      </w:r>
      <w:r>
        <w:rPr>
          <w:rFonts w:hint="eastAsia" w:ascii="宋体" w:hAnsi="宋体" w:cs="宋体"/>
          <w:sz w:val="30"/>
          <w:szCs w:val="30"/>
          <w:lang w:eastAsia="zh-CN"/>
        </w:rPr>
        <w:t>，</w:t>
      </w:r>
      <w:r>
        <w:rPr>
          <w:rFonts w:hint="eastAsia" w:ascii="宋体" w:hAnsi="宋体" w:cs="宋体"/>
          <w:sz w:val="30"/>
          <w:szCs w:val="30"/>
          <w:lang w:val="en-US" w:eastAsia="zh-CN"/>
        </w:rPr>
        <w:t>林竹产研院组培实验室</w:t>
      </w:r>
      <w:r>
        <w:rPr>
          <w:rFonts w:hint="eastAsia" w:ascii="宋体" w:hAnsi="宋体" w:cs="宋体"/>
          <w:color w:val="FF0000"/>
          <w:sz w:val="30"/>
          <w:szCs w:val="30"/>
          <w:lang w:eastAsia="zh-CN"/>
        </w:rPr>
        <w:t>，</w:t>
      </w:r>
      <w:r>
        <w:rPr>
          <w:rFonts w:hint="eastAsia" w:ascii="宋体" w:hAnsi="宋体" w:cs="宋体"/>
          <w:color w:val="FF0000"/>
          <w:sz w:val="30"/>
          <w:szCs w:val="30"/>
        </w:rPr>
        <w:t>并负责卸载</w:t>
      </w:r>
      <w:r>
        <w:rPr>
          <w:rFonts w:hint="eastAsia" w:ascii="宋体" w:hAnsi="宋体" w:cs="宋体"/>
          <w:color w:val="FF0000"/>
          <w:sz w:val="30"/>
          <w:szCs w:val="30"/>
          <w:lang w:val="en-US" w:eastAsia="zh-CN"/>
        </w:rPr>
        <w:t>上楼</w:t>
      </w:r>
      <w:r>
        <w:rPr>
          <w:rFonts w:hint="eastAsia" w:ascii="宋体" w:hAnsi="宋体" w:cs="宋体"/>
          <w:color w:val="FF0000"/>
          <w:sz w:val="30"/>
          <w:szCs w:val="30"/>
        </w:rPr>
        <w:t>。</w:t>
      </w:r>
    </w:p>
    <w:p>
      <w:pPr>
        <w:widowControl/>
        <w:spacing w:line="500" w:lineRule="exact"/>
        <w:rPr>
          <w:rFonts w:ascii="宋体" w:hAnsi="宋体" w:cs="宋体"/>
          <w:color w:val="FF0000"/>
          <w:sz w:val="30"/>
          <w:szCs w:val="30"/>
        </w:rPr>
      </w:pPr>
      <w:r>
        <w:rPr>
          <w:rFonts w:hint="eastAsia" w:ascii="宋体" w:hAnsi="宋体" w:cs="宋体"/>
          <w:color w:val="FF0000"/>
          <w:sz w:val="30"/>
          <w:szCs w:val="30"/>
        </w:rPr>
        <w:t>（二）合同签订</w:t>
      </w:r>
    </w:p>
    <w:p>
      <w:pPr>
        <w:widowControl/>
        <w:spacing w:line="500" w:lineRule="exact"/>
        <w:ind w:firstLine="588" w:firstLineChars="196"/>
        <w:rPr>
          <w:rFonts w:ascii="宋体" w:hAnsi="宋体" w:cs="宋体"/>
          <w:sz w:val="30"/>
          <w:szCs w:val="30"/>
        </w:rPr>
      </w:pPr>
      <w:r>
        <w:rPr>
          <w:rFonts w:hint="eastAsia" w:ascii="宋体" w:hAnsi="宋体" w:cs="宋体"/>
          <w:sz w:val="30"/>
          <w:szCs w:val="30"/>
        </w:rPr>
        <w:t>成交供应商应在成交通知书发出之日起2个工作日内与采购人签订采购合同。</w:t>
      </w:r>
    </w:p>
    <w:p>
      <w:pPr>
        <w:widowControl/>
        <w:spacing w:line="500" w:lineRule="exact"/>
        <w:rPr>
          <w:rFonts w:ascii="宋体" w:hAnsi="宋体" w:cs="宋体"/>
          <w:sz w:val="30"/>
          <w:szCs w:val="30"/>
        </w:rPr>
      </w:pPr>
      <w:r>
        <w:rPr>
          <w:rFonts w:hint="eastAsia" w:ascii="宋体" w:hAnsi="宋体" w:cs="宋体"/>
          <w:sz w:val="30"/>
          <w:szCs w:val="30"/>
        </w:rPr>
        <w:t>（三）本项目供货期限</w:t>
      </w:r>
    </w:p>
    <w:p>
      <w:pPr>
        <w:widowControl/>
        <w:spacing w:line="500" w:lineRule="exact"/>
        <w:rPr>
          <w:rFonts w:hint="eastAsia" w:ascii="宋体" w:hAnsi="宋体" w:eastAsia="宋体" w:cs="宋体"/>
          <w:color w:val="FF0000"/>
          <w:sz w:val="30"/>
          <w:szCs w:val="30"/>
          <w:lang w:eastAsia="zh-CN"/>
        </w:rPr>
      </w:pPr>
      <w:r>
        <w:rPr>
          <w:rFonts w:hint="eastAsia" w:ascii="宋体" w:hAnsi="宋体" w:cs="宋体"/>
          <w:sz w:val="30"/>
          <w:szCs w:val="30"/>
        </w:rPr>
        <w:t xml:space="preserve">   </w:t>
      </w:r>
      <w:r>
        <w:rPr>
          <w:rFonts w:hint="eastAsia" w:ascii="宋体" w:hAnsi="宋体" w:cs="宋体"/>
          <w:color w:val="FF0000"/>
          <w:sz w:val="30"/>
          <w:szCs w:val="30"/>
        </w:rPr>
        <w:t xml:space="preserve"> 自签订合同后</w:t>
      </w:r>
      <w:r>
        <w:rPr>
          <w:rFonts w:hint="eastAsia" w:ascii="宋体" w:hAnsi="宋体" w:cs="宋体"/>
          <w:color w:val="FF0000"/>
          <w:sz w:val="30"/>
          <w:szCs w:val="30"/>
          <w:u w:val="single"/>
          <w:lang w:val="en-US" w:eastAsia="zh-CN"/>
        </w:rPr>
        <w:t>3</w:t>
      </w:r>
      <w:r>
        <w:rPr>
          <w:rFonts w:hint="eastAsia" w:ascii="宋体" w:hAnsi="宋体" w:cs="宋体"/>
          <w:color w:val="FF0000"/>
          <w:sz w:val="30"/>
          <w:szCs w:val="30"/>
          <w:u w:val="single"/>
        </w:rPr>
        <w:t>0天</w:t>
      </w:r>
      <w:r>
        <w:rPr>
          <w:rFonts w:hint="eastAsia" w:ascii="宋体" w:hAnsi="宋体" w:cs="宋体"/>
          <w:color w:val="FF0000"/>
          <w:sz w:val="30"/>
          <w:szCs w:val="30"/>
        </w:rPr>
        <w:t>内</w:t>
      </w:r>
      <w:r>
        <w:rPr>
          <w:rFonts w:hint="eastAsia" w:ascii="宋体" w:hAnsi="宋体" w:cs="宋体"/>
          <w:color w:val="FF0000"/>
          <w:sz w:val="30"/>
          <w:szCs w:val="30"/>
          <w:lang w:eastAsia="zh-CN"/>
        </w:rPr>
        <w:t>完成</w:t>
      </w:r>
      <w:r>
        <w:rPr>
          <w:rFonts w:hint="eastAsia" w:ascii="宋体" w:hAnsi="宋体" w:cs="宋体"/>
          <w:color w:val="FF0000"/>
          <w:sz w:val="30"/>
          <w:szCs w:val="30"/>
        </w:rPr>
        <w:t>供货</w:t>
      </w:r>
      <w:r>
        <w:rPr>
          <w:rFonts w:hint="eastAsia" w:ascii="宋体" w:hAnsi="宋体" w:cs="宋体"/>
          <w:color w:val="FF0000"/>
          <w:sz w:val="30"/>
          <w:szCs w:val="30"/>
          <w:lang w:eastAsia="zh-CN"/>
        </w:rPr>
        <w:t>。</w:t>
      </w:r>
    </w:p>
    <w:p>
      <w:pPr>
        <w:widowControl/>
        <w:numPr>
          <w:ilvl w:val="0"/>
          <w:numId w:val="4"/>
        </w:numPr>
        <w:spacing w:line="500" w:lineRule="exact"/>
        <w:rPr>
          <w:rFonts w:ascii="宋体" w:hAnsi="宋体" w:cs="宋体"/>
          <w:sz w:val="30"/>
          <w:szCs w:val="30"/>
        </w:rPr>
      </w:pPr>
      <w:r>
        <w:rPr>
          <w:rFonts w:hint="eastAsia" w:ascii="宋体" w:hAnsi="宋体" w:cs="宋体"/>
          <w:sz w:val="30"/>
          <w:szCs w:val="30"/>
        </w:rPr>
        <w:t>资金支付</w:t>
      </w:r>
    </w:p>
    <w:p>
      <w:pPr>
        <w:widowControl/>
        <w:spacing w:line="500" w:lineRule="exact"/>
        <w:ind w:firstLine="600" w:firstLineChars="200"/>
        <w:rPr>
          <w:rFonts w:ascii="宋体" w:hAnsi="宋体" w:cs="宋体"/>
          <w:color w:val="000000"/>
          <w:sz w:val="30"/>
          <w:szCs w:val="30"/>
        </w:rPr>
      </w:pPr>
      <w:r>
        <w:rPr>
          <w:rFonts w:hint="eastAsia" w:ascii="宋体" w:hAnsi="宋体" w:cs="宋体"/>
          <w:sz w:val="30"/>
          <w:szCs w:val="30"/>
        </w:rPr>
        <w:t>经采购方验收小组验收完毕后按合同金额一次性支付。</w:t>
      </w:r>
    </w:p>
    <w:p>
      <w:pPr>
        <w:spacing w:line="500" w:lineRule="exact"/>
        <w:rPr>
          <w:rFonts w:ascii="宋体" w:hAnsi="宋体" w:cs="宋体"/>
          <w:color w:val="000000"/>
          <w:sz w:val="30"/>
          <w:szCs w:val="30"/>
        </w:rPr>
      </w:pPr>
      <w:r>
        <w:rPr>
          <w:rFonts w:hint="eastAsia" w:ascii="宋体" w:hAnsi="宋体" w:cs="宋体"/>
          <w:color w:val="000000"/>
          <w:sz w:val="30"/>
          <w:szCs w:val="30"/>
        </w:rPr>
        <w:t>（五）履约保证金</w:t>
      </w:r>
    </w:p>
    <w:p>
      <w:pPr>
        <w:spacing w:line="500" w:lineRule="exact"/>
        <w:ind w:firstLine="639" w:firstLineChars="213"/>
        <w:jc w:val="left"/>
        <w:rPr>
          <w:rFonts w:ascii="宋体" w:hAnsi="宋体" w:cs="宋体"/>
          <w:sz w:val="30"/>
          <w:szCs w:val="30"/>
        </w:rPr>
      </w:pPr>
      <w:r>
        <w:rPr>
          <w:rFonts w:hint="eastAsia" w:ascii="宋体" w:hAnsi="宋体" w:cs="宋体"/>
          <w:sz w:val="30"/>
          <w:szCs w:val="30"/>
        </w:rPr>
        <w:t>无</w:t>
      </w:r>
    </w:p>
    <w:p>
      <w:pPr>
        <w:spacing w:line="500" w:lineRule="exact"/>
        <w:rPr>
          <w:rFonts w:ascii="宋体" w:hAnsi="宋体" w:cs="宋体"/>
          <w:color w:val="000000"/>
          <w:sz w:val="30"/>
          <w:szCs w:val="30"/>
        </w:rPr>
      </w:pPr>
      <w:r>
        <w:rPr>
          <w:rFonts w:hint="eastAsia" w:ascii="宋体" w:hAnsi="宋体" w:cs="宋体"/>
          <w:color w:val="000000"/>
          <w:sz w:val="30"/>
          <w:szCs w:val="30"/>
        </w:rPr>
        <w:t>（六）履约验收</w:t>
      </w:r>
    </w:p>
    <w:p>
      <w:pPr>
        <w:spacing w:line="500" w:lineRule="exact"/>
        <w:ind w:firstLine="600" w:firstLineChars="200"/>
        <w:rPr>
          <w:rFonts w:ascii="宋体" w:hAnsi="宋体" w:cs="宋体"/>
          <w:color w:val="000000"/>
          <w:sz w:val="30"/>
          <w:szCs w:val="30"/>
        </w:rPr>
      </w:pPr>
      <w:r>
        <w:rPr>
          <w:rFonts w:hint="eastAsia" w:ascii="宋体" w:hAnsi="宋体" w:cs="宋体"/>
          <w:color w:val="000000"/>
          <w:sz w:val="30"/>
          <w:szCs w:val="30"/>
        </w:rPr>
        <w:t>1、本项目将参照政府采购相关法律法规以及《四川省政府采购项目需求论证和履约验收管理办法》（川财采〔2015〕32号）的要求进行验收。</w:t>
      </w:r>
    </w:p>
    <w:p>
      <w:pPr>
        <w:spacing w:line="500" w:lineRule="exact"/>
        <w:ind w:firstLine="600" w:firstLineChars="200"/>
        <w:rPr>
          <w:rFonts w:ascii="宋体" w:hAnsi="宋体" w:cs="宋体"/>
          <w:color w:val="000000"/>
          <w:sz w:val="30"/>
          <w:szCs w:val="30"/>
        </w:rPr>
      </w:pPr>
      <w:r>
        <w:rPr>
          <w:rFonts w:hint="eastAsia" w:ascii="宋体" w:hAnsi="宋体" w:cs="宋体"/>
          <w:color w:val="000000"/>
          <w:sz w:val="30"/>
          <w:szCs w:val="30"/>
        </w:rPr>
        <w:t>2、成交供应商在规定时间内供货完毕交由采购方验收。如验收不合格成交供应商还可能面临采购单位上报同级财政部门参照政府采购法律法规及《四川省政府采购当事人诚信管理办法》（川〔2015〕33号）等有关规定给予行政处罚或者以失信行为记入诚信档案。</w:t>
      </w:r>
    </w:p>
    <w:p>
      <w:pPr>
        <w:spacing w:line="500" w:lineRule="exact"/>
        <w:ind w:firstLine="300" w:firstLineChars="100"/>
        <w:rPr>
          <w:rFonts w:ascii="宋体" w:hAnsi="宋体" w:cs="宋体"/>
          <w:color w:val="000000"/>
          <w:sz w:val="30"/>
          <w:szCs w:val="30"/>
        </w:rPr>
      </w:pPr>
      <w:r>
        <w:rPr>
          <w:rFonts w:hint="eastAsia" w:ascii="宋体" w:hAnsi="宋体" w:cs="宋体"/>
          <w:color w:val="000000"/>
          <w:sz w:val="30"/>
          <w:szCs w:val="30"/>
        </w:rPr>
        <w:t>（七）违约责任</w:t>
      </w:r>
    </w:p>
    <w:p>
      <w:pPr>
        <w:spacing w:line="500" w:lineRule="exact"/>
        <w:ind w:firstLine="600" w:firstLineChars="200"/>
        <w:rPr>
          <w:rFonts w:ascii="宋体" w:hAnsi="宋体" w:cs="宋体"/>
          <w:color w:val="000000"/>
          <w:sz w:val="30"/>
          <w:szCs w:val="30"/>
        </w:rPr>
      </w:pPr>
      <w:r>
        <w:rPr>
          <w:rFonts w:hint="eastAsia" w:ascii="宋体" w:hAnsi="宋体" w:cs="宋体"/>
          <w:color w:val="000000"/>
          <w:sz w:val="30"/>
          <w:szCs w:val="30"/>
        </w:rPr>
        <w:t>1、成交</w:t>
      </w:r>
      <w:r>
        <w:rPr>
          <w:rFonts w:hint="eastAsia" w:ascii="宋体" w:hAnsi="宋体" w:cs="宋体"/>
          <w:color w:val="000000"/>
          <w:sz w:val="30"/>
          <w:szCs w:val="30"/>
          <w:lang w:val="zh-CN"/>
        </w:rPr>
        <w:t>供应商</w:t>
      </w:r>
      <w:r>
        <w:rPr>
          <w:rFonts w:hint="eastAsia" w:ascii="宋体" w:hAnsi="宋体" w:cs="宋体"/>
          <w:color w:val="000000"/>
          <w:sz w:val="30"/>
          <w:szCs w:val="30"/>
        </w:rPr>
        <w:t>在</w:t>
      </w:r>
      <w:r>
        <w:rPr>
          <w:rFonts w:hint="eastAsia" w:ascii="宋体" w:hAnsi="宋体" w:cs="宋体"/>
          <w:color w:val="000000"/>
          <w:sz w:val="30"/>
          <w:szCs w:val="30"/>
          <w:lang w:val="zh-CN"/>
        </w:rPr>
        <w:t>没有得到采购方书面同意</w:t>
      </w:r>
      <w:r>
        <w:rPr>
          <w:rFonts w:hint="eastAsia" w:ascii="宋体" w:hAnsi="宋体" w:cs="宋体"/>
          <w:color w:val="000000"/>
          <w:sz w:val="30"/>
          <w:szCs w:val="30"/>
        </w:rPr>
        <w:t>情况下延期供货</w:t>
      </w:r>
      <w:r>
        <w:rPr>
          <w:rFonts w:hint="eastAsia" w:ascii="宋体" w:hAnsi="宋体" w:cs="宋体"/>
          <w:color w:val="000000"/>
          <w:sz w:val="30"/>
          <w:szCs w:val="30"/>
          <w:lang w:val="zh-CN"/>
        </w:rPr>
        <w:t>，每延迟1天收取合同总额</w:t>
      </w:r>
      <w:r>
        <w:rPr>
          <w:rFonts w:hint="eastAsia" w:ascii="宋体" w:hAnsi="宋体" w:cs="宋体"/>
          <w:b/>
          <w:bCs/>
          <w:color w:val="000000"/>
          <w:sz w:val="30"/>
          <w:szCs w:val="30"/>
          <w:lang w:val="zh-CN"/>
        </w:rPr>
        <w:t>千分之一</w:t>
      </w:r>
      <w:r>
        <w:rPr>
          <w:rFonts w:hint="eastAsia" w:ascii="宋体" w:hAnsi="宋体" w:cs="宋体"/>
          <w:color w:val="000000"/>
          <w:sz w:val="30"/>
          <w:szCs w:val="30"/>
          <w:lang w:val="zh-CN"/>
        </w:rPr>
        <w:t>的违约金。</w:t>
      </w:r>
    </w:p>
    <w:p>
      <w:pPr>
        <w:spacing w:line="500" w:lineRule="exact"/>
        <w:ind w:firstLine="600" w:firstLineChars="200"/>
        <w:rPr>
          <w:rFonts w:ascii="宋体" w:hAnsi="宋体" w:cs="宋体"/>
          <w:color w:val="000000"/>
          <w:sz w:val="30"/>
          <w:szCs w:val="30"/>
        </w:rPr>
      </w:pPr>
      <w:r>
        <w:rPr>
          <w:rFonts w:hint="eastAsia" w:ascii="宋体" w:hAnsi="宋体" w:cs="宋体"/>
          <w:color w:val="000000"/>
          <w:sz w:val="30"/>
          <w:szCs w:val="30"/>
        </w:rPr>
        <w:t>2、</w:t>
      </w:r>
      <w:r>
        <w:rPr>
          <w:rFonts w:hint="eastAsia" w:ascii="宋体" w:hAnsi="宋体" w:cs="宋体"/>
          <w:color w:val="000000"/>
          <w:sz w:val="30"/>
          <w:szCs w:val="30"/>
          <w:lang w:val="zh-CN"/>
        </w:rPr>
        <w:t>成交供应商应保证</w:t>
      </w:r>
      <w:r>
        <w:rPr>
          <w:rFonts w:hint="eastAsia" w:ascii="宋体" w:hAnsi="宋体" w:cs="宋体"/>
          <w:color w:val="000000"/>
          <w:sz w:val="30"/>
          <w:szCs w:val="30"/>
        </w:rPr>
        <w:t>提</w:t>
      </w:r>
      <w:r>
        <w:rPr>
          <w:rFonts w:hint="eastAsia" w:ascii="宋体" w:hAnsi="宋体" w:cs="宋体"/>
          <w:color w:val="000000"/>
          <w:sz w:val="30"/>
          <w:szCs w:val="30"/>
          <w:lang w:val="zh-CN"/>
        </w:rPr>
        <w:t>供</w:t>
      </w:r>
      <w:r>
        <w:rPr>
          <w:rFonts w:hint="eastAsia" w:ascii="宋体" w:hAnsi="宋体" w:cs="宋体"/>
          <w:color w:val="000000"/>
          <w:sz w:val="30"/>
          <w:szCs w:val="30"/>
        </w:rPr>
        <w:t>服务</w:t>
      </w:r>
      <w:r>
        <w:rPr>
          <w:rFonts w:hint="eastAsia" w:ascii="宋体" w:hAnsi="宋体" w:cs="宋体"/>
          <w:color w:val="000000"/>
          <w:sz w:val="30"/>
          <w:szCs w:val="30"/>
          <w:lang w:val="zh-CN"/>
        </w:rPr>
        <w:t>达到</w:t>
      </w:r>
      <w:r>
        <w:rPr>
          <w:rFonts w:hint="eastAsia" w:ascii="宋体" w:hAnsi="宋体" w:cs="宋体"/>
          <w:color w:val="000000"/>
          <w:sz w:val="30"/>
          <w:szCs w:val="30"/>
        </w:rPr>
        <w:t>谈判</w:t>
      </w:r>
      <w:r>
        <w:rPr>
          <w:rFonts w:hint="eastAsia" w:ascii="宋体" w:hAnsi="宋体" w:cs="宋体"/>
          <w:color w:val="000000"/>
          <w:sz w:val="30"/>
          <w:szCs w:val="30"/>
          <w:lang w:val="zh-CN"/>
        </w:rPr>
        <w:t>文件</w:t>
      </w:r>
      <w:r>
        <w:rPr>
          <w:rFonts w:hint="eastAsia" w:ascii="宋体" w:hAnsi="宋体" w:cs="宋体"/>
          <w:color w:val="000000"/>
          <w:sz w:val="30"/>
          <w:szCs w:val="30"/>
        </w:rPr>
        <w:t>服务</w:t>
      </w:r>
      <w:r>
        <w:rPr>
          <w:rFonts w:hint="eastAsia" w:ascii="宋体" w:hAnsi="宋体" w:cs="宋体"/>
          <w:color w:val="000000"/>
          <w:sz w:val="30"/>
          <w:szCs w:val="30"/>
          <w:lang w:val="zh-CN"/>
        </w:rPr>
        <w:t>要求及</w:t>
      </w:r>
      <w:r>
        <w:rPr>
          <w:rFonts w:hint="eastAsia" w:ascii="宋体" w:hAnsi="宋体" w:cs="宋体"/>
          <w:color w:val="000000"/>
          <w:sz w:val="30"/>
          <w:szCs w:val="30"/>
        </w:rPr>
        <w:t>响应</w:t>
      </w:r>
      <w:r>
        <w:rPr>
          <w:rFonts w:hint="eastAsia" w:ascii="宋体" w:hAnsi="宋体" w:cs="宋体"/>
          <w:color w:val="000000"/>
          <w:sz w:val="30"/>
          <w:szCs w:val="30"/>
          <w:lang w:val="zh-CN"/>
        </w:rPr>
        <w:t>文件承诺的</w:t>
      </w:r>
      <w:r>
        <w:rPr>
          <w:rFonts w:hint="eastAsia" w:ascii="宋体" w:hAnsi="宋体" w:cs="宋体"/>
          <w:color w:val="000000"/>
          <w:sz w:val="30"/>
          <w:szCs w:val="30"/>
        </w:rPr>
        <w:t>服务</w:t>
      </w:r>
      <w:r>
        <w:rPr>
          <w:rFonts w:hint="eastAsia" w:ascii="宋体" w:hAnsi="宋体" w:cs="宋体"/>
          <w:color w:val="000000"/>
          <w:sz w:val="30"/>
          <w:szCs w:val="30"/>
          <w:lang w:val="zh-CN"/>
        </w:rPr>
        <w:t>要求。若验收过程中发现</w:t>
      </w:r>
      <w:r>
        <w:rPr>
          <w:rFonts w:hint="eastAsia" w:ascii="宋体" w:hAnsi="宋体" w:cs="宋体"/>
          <w:color w:val="000000"/>
          <w:sz w:val="30"/>
          <w:szCs w:val="30"/>
        </w:rPr>
        <w:t>服务要求</w:t>
      </w:r>
      <w:r>
        <w:rPr>
          <w:rFonts w:hint="eastAsia" w:ascii="宋体" w:hAnsi="宋体" w:cs="宋体"/>
          <w:color w:val="000000"/>
          <w:sz w:val="30"/>
          <w:szCs w:val="30"/>
          <w:lang w:val="zh-CN"/>
        </w:rPr>
        <w:t>与</w:t>
      </w:r>
      <w:r>
        <w:rPr>
          <w:rFonts w:hint="eastAsia" w:ascii="宋体" w:hAnsi="宋体" w:cs="宋体"/>
          <w:color w:val="000000"/>
          <w:sz w:val="30"/>
          <w:szCs w:val="30"/>
        </w:rPr>
        <w:t>谈判</w:t>
      </w:r>
      <w:r>
        <w:rPr>
          <w:rFonts w:hint="eastAsia" w:ascii="宋体" w:hAnsi="宋体" w:cs="宋体"/>
          <w:color w:val="000000"/>
          <w:sz w:val="30"/>
          <w:szCs w:val="30"/>
          <w:lang w:val="zh-CN"/>
        </w:rPr>
        <w:t>文件和</w:t>
      </w:r>
      <w:r>
        <w:rPr>
          <w:rFonts w:hint="eastAsia" w:ascii="宋体" w:hAnsi="宋体" w:cs="宋体"/>
          <w:color w:val="000000"/>
          <w:sz w:val="30"/>
          <w:szCs w:val="30"/>
        </w:rPr>
        <w:t>响应</w:t>
      </w:r>
      <w:r>
        <w:rPr>
          <w:rFonts w:hint="eastAsia" w:ascii="宋体" w:hAnsi="宋体" w:cs="宋体"/>
          <w:color w:val="000000"/>
          <w:sz w:val="30"/>
          <w:szCs w:val="30"/>
          <w:lang w:val="zh-CN"/>
        </w:rPr>
        <w:t>文件以及合同约定不符，视为</w:t>
      </w:r>
      <w:r>
        <w:rPr>
          <w:rFonts w:hint="eastAsia" w:ascii="宋体" w:hAnsi="宋体" w:cs="宋体"/>
          <w:color w:val="000000"/>
          <w:sz w:val="30"/>
          <w:szCs w:val="30"/>
        </w:rPr>
        <w:t>成交</w:t>
      </w:r>
      <w:r>
        <w:rPr>
          <w:rFonts w:hint="eastAsia" w:ascii="宋体" w:hAnsi="宋体" w:cs="宋体"/>
          <w:color w:val="000000"/>
          <w:sz w:val="30"/>
          <w:szCs w:val="30"/>
          <w:lang w:val="zh-CN"/>
        </w:rPr>
        <w:t>供应商违约,除不予拨付货款外，履约保证金不予退还，</w:t>
      </w:r>
      <w:r>
        <w:rPr>
          <w:rFonts w:hint="eastAsia" w:ascii="宋体" w:hAnsi="宋体" w:cs="宋体"/>
          <w:color w:val="000000"/>
          <w:sz w:val="30"/>
          <w:szCs w:val="30"/>
        </w:rPr>
        <w:t>成交供应商</w:t>
      </w:r>
      <w:r>
        <w:rPr>
          <w:rFonts w:hint="eastAsia" w:ascii="宋体" w:hAnsi="宋体" w:cs="宋体"/>
          <w:color w:val="000000"/>
          <w:sz w:val="30"/>
          <w:szCs w:val="30"/>
          <w:lang w:val="zh-CN"/>
        </w:rPr>
        <w:t>还应承担造成损失的赔偿等全部经济责任以及其他可能的责任。</w:t>
      </w:r>
    </w:p>
    <w:p>
      <w:pPr>
        <w:pStyle w:val="2"/>
        <w:ind w:firstLine="600" w:firstLineChars="200"/>
        <w:rPr>
          <w:rFonts w:hint="eastAsia" w:ascii="宋体" w:hAnsi="宋体" w:eastAsia="宋体" w:cs="宋体"/>
          <w:color w:val="000000"/>
          <w:kern w:val="2"/>
          <w:sz w:val="30"/>
          <w:szCs w:val="30"/>
          <w:lang w:val="zh-CN" w:eastAsia="zh-CN" w:bidi="ar-SA"/>
        </w:rPr>
      </w:pPr>
      <w:r>
        <w:rPr>
          <w:rFonts w:hint="eastAsia" w:ascii="宋体" w:hAnsi="宋体" w:eastAsia="宋体" w:cs="宋体"/>
          <w:color w:val="000000"/>
          <w:kern w:val="2"/>
          <w:sz w:val="30"/>
          <w:szCs w:val="30"/>
          <w:lang w:val="zh-CN" w:eastAsia="zh-CN" w:bidi="ar-SA"/>
        </w:rPr>
        <w:t>3、成交供应商发生违约并承担相应违约责任后，采购方有选择要求成交方继续履行合同或单方面解除合同的权利。</w:t>
      </w:r>
    </w:p>
    <w:bookmarkEnd w:id="19"/>
    <w:bookmarkEnd w:id="20"/>
    <w:bookmarkEnd w:id="21"/>
    <w:bookmarkEnd w:id="22"/>
    <w:bookmarkEnd w:id="23"/>
    <w:p>
      <w:pPr>
        <w:tabs>
          <w:tab w:val="left" w:pos="7665"/>
        </w:tabs>
        <w:spacing w:line="400" w:lineRule="exact"/>
        <w:ind w:firstLine="480"/>
        <w:jc w:val="center"/>
        <w:rPr>
          <w:rFonts w:ascii="黑体" w:hAnsi="宋体" w:eastAsia="黑体"/>
          <w:b/>
          <w:bCs/>
          <w:sz w:val="32"/>
          <w:szCs w:val="32"/>
        </w:rPr>
      </w:pPr>
      <w:bookmarkStart w:id="57" w:name="_Toc183582232"/>
      <w:bookmarkStart w:id="58" w:name="_Toc217446057"/>
      <w:bookmarkStart w:id="59" w:name="_Toc183682369"/>
    </w:p>
    <w:p>
      <w:pPr>
        <w:tabs>
          <w:tab w:val="left" w:pos="7665"/>
        </w:tabs>
        <w:spacing w:line="400" w:lineRule="exact"/>
        <w:ind w:firstLine="480"/>
        <w:jc w:val="center"/>
        <w:rPr>
          <w:rFonts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val="en-US" w:eastAsia="zh-CN"/>
        </w:rPr>
        <w:t>六</w:t>
      </w:r>
      <w:r>
        <w:rPr>
          <w:rFonts w:hint="eastAsia" w:ascii="黑体" w:hAnsi="宋体" w:eastAsia="黑体"/>
          <w:b/>
          <w:bCs/>
          <w:sz w:val="32"/>
          <w:szCs w:val="32"/>
        </w:rPr>
        <w:t>章  响应文件格式</w:t>
      </w:r>
    </w:p>
    <w:p>
      <w:pPr>
        <w:jc w:val="center"/>
        <w:rPr>
          <w:b/>
          <w:sz w:val="32"/>
          <w:szCs w:val="32"/>
        </w:rPr>
      </w:pPr>
    </w:p>
    <w:p>
      <w:pPr>
        <w:ind w:firstLine="600" w:firstLineChars="200"/>
        <w:jc w:val="left"/>
        <w:rPr>
          <w:rFonts w:ascii="Times New Roman" w:hAnsi="Times New Roman"/>
          <w:color w:val="000000"/>
          <w:sz w:val="30"/>
          <w:szCs w:val="30"/>
        </w:rPr>
      </w:pPr>
      <w:r>
        <w:rPr>
          <w:rFonts w:hint="eastAsia" w:ascii="宋体" w:hAnsi="宋体" w:cs="宋体"/>
          <w:color w:val="000000"/>
          <w:sz w:val="30"/>
          <w:szCs w:val="30"/>
        </w:rPr>
        <w:t>一、本章所制响应文件格式，除格式中明确将该格式作为实质性要求的，一律不具有强制性，但是，供应商响应文件相关资料和本章所制格式不一致的，谈判小组将在评分时以响应文件不规范予以扣分处理。</w:t>
      </w:r>
    </w:p>
    <w:p>
      <w:pPr>
        <w:ind w:firstLine="600" w:firstLineChars="200"/>
        <w:jc w:val="left"/>
        <w:rPr>
          <w:rFonts w:ascii="Times New Roman" w:hAnsi="Times New Roman"/>
          <w:color w:val="000000"/>
          <w:sz w:val="30"/>
          <w:szCs w:val="30"/>
        </w:rPr>
      </w:pPr>
      <w:r>
        <w:rPr>
          <w:rFonts w:hint="eastAsia" w:ascii="宋体" w:hAnsi="宋体" w:cs="宋体"/>
          <w:color w:val="000000"/>
          <w:sz w:val="30"/>
          <w:szCs w:val="30"/>
        </w:rPr>
        <w:t>二、本章所制响应文件格式有关表格中的备注栏，由供应商根据自身响应情况作解释性说明，不作为必填项。</w:t>
      </w:r>
    </w:p>
    <w:p>
      <w:pPr>
        <w:ind w:firstLine="600" w:firstLineChars="200"/>
        <w:rPr>
          <w:rFonts w:ascii="Times New Roman" w:hAnsi="Times New Roman"/>
          <w:color w:val="000000"/>
          <w:sz w:val="30"/>
          <w:szCs w:val="30"/>
        </w:rPr>
      </w:pPr>
      <w:r>
        <w:rPr>
          <w:rFonts w:hint="eastAsia" w:ascii="宋体" w:hAnsi="宋体" w:cs="宋体"/>
          <w:color w:val="000000"/>
          <w:sz w:val="30"/>
          <w:szCs w:val="30"/>
        </w:rPr>
        <w:t>三、本章所制响应文件格式中需要填写的相关内容事项，可能会与本采购项目无关，在不改变响应文件原义、不影响本项目采购需求的情况下，供应商可以不予填写，但应当注明。</w:t>
      </w:r>
    </w:p>
    <w:p>
      <w:pPr>
        <w:spacing w:beforeLines="100"/>
        <w:jc w:val="center"/>
        <w:rPr>
          <w:b/>
          <w:sz w:val="32"/>
          <w:szCs w:val="32"/>
        </w:rPr>
      </w:pPr>
    </w:p>
    <w:p>
      <w:pPr>
        <w:spacing w:beforeLines="100"/>
        <w:jc w:val="center"/>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pStyle w:val="2"/>
        <w:rPr>
          <w:b/>
          <w:sz w:val="32"/>
          <w:szCs w:val="32"/>
        </w:rPr>
      </w:pPr>
    </w:p>
    <w:p>
      <w:pPr>
        <w:spacing w:beforeLines="100"/>
        <w:jc w:val="center"/>
        <w:rPr>
          <w:b/>
          <w:sz w:val="32"/>
          <w:szCs w:val="32"/>
        </w:rPr>
      </w:pPr>
    </w:p>
    <w:p>
      <w:pPr>
        <w:spacing w:beforeLines="100"/>
        <w:jc w:val="center"/>
        <w:rPr>
          <w:b/>
          <w:sz w:val="32"/>
          <w:szCs w:val="32"/>
        </w:rPr>
      </w:pPr>
      <w:r>
        <w:rPr>
          <w:rFonts w:hint="eastAsia"/>
          <w:b/>
          <w:sz w:val="32"/>
          <w:szCs w:val="32"/>
        </w:rPr>
        <w:t>一、法定代表人授权书</w:t>
      </w:r>
    </w:p>
    <w:p>
      <w:pPr>
        <w:jc w:val="center"/>
        <w:rPr>
          <w:b/>
          <w:sz w:val="44"/>
        </w:rPr>
      </w:pPr>
    </w:p>
    <w:p>
      <w:pPr>
        <w:spacing w:line="500" w:lineRule="exact"/>
        <w:rPr>
          <w:rFonts w:ascii="宋体" w:hAnsi="宋体"/>
          <w:sz w:val="30"/>
          <w:szCs w:val="30"/>
        </w:rPr>
      </w:pPr>
      <w:r>
        <w:rPr>
          <w:rFonts w:hint="eastAsia" w:ascii="宋体" w:hAnsi="宋体"/>
          <w:sz w:val="30"/>
          <w:szCs w:val="30"/>
        </w:rPr>
        <w:t>XXX（采购代理机构名称）：</w:t>
      </w:r>
    </w:p>
    <w:p>
      <w:pPr>
        <w:spacing w:line="500" w:lineRule="exact"/>
        <w:ind w:firstLine="600" w:firstLineChars="200"/>
        <w:rPr>
          <w:rFonts w:ascii="宋体" w:hAnsi="宋体"/>
          <w:sz w:val="30"/>
          <w:szCs w:val="30"/>
        </w:rPr>
      </w:pPr>
      <w:r>
        <w:rPr>
          <w:rFonts w:hint="eastAsia" w:ascii="宋体" w:hAnsi="宋体"/>
          <w:sz w:val="30"/>
          <w:szCs w:val="30"/>
        </w:rPr>
        <w:t>本授权声明：XXX（单位名称）,XXX（法定代表人姓名、职务）授权</w:t>
      </w:r>
      <w:r>
        <w:rPr>
          <w:rFonts w:hint="eastAsia" w:ascii="宋体" w:hAnsi="宋体"/>
          <w:sz w:val="30"/>
          <w:szCs w:val="30"/>
          <w:u w:val="single"/>
        </w:rPr>
        <w:t xml:space="preserve">XXXXX </w:t>
      </w:r>
      <w:r>
        <w:rPr>
          <w:rFonts w:hint="eastAsia" w:ascii="宋体" w:hAnsi="宋体"/>
          <w:sz w:val="30"/>
          <w:szCs w:val="30"/>
        </w:rPr>
        <w:t>（被授权人姓名、职务）为我方参加XXX项目（采购编号：XXX）谈判采购活动的合法代表，以我方名义全权处理该项目有关谈判、报价、签订合同以及执行合同等一切事宜。</w:t>
      </w:r>
    </w:p>
    <w:p>
      <w:pPr>
        <w:spacing w:line="500" w:lineRule="exact"/>
        <w:ind w:firstLine="600" w:firstLineChars="200"/>
        <w:rPr>
          <w:rFonts w:ascii="宋体" w:hAnsi="宋体"/>
          <w:sz w:val="30"/>
          <w:szCs w:val="30"/>
        </w:rPr>
      </w:pPr>
      <w:r>
        <w:rPr>
          <w:rFonts w:hint="eastAsia" w:ascii="宋体" w:hAnsi="宋体"/>
          <w:sz w:val="30"/>
          <w:szCs w:val="30"/>
        </w:rPr>
        <w:t>特此声明。</w:t>
      </w:r>
    </w:p>
    <w:p>
      <w:pPr>
        <w:spacing w:line="500" w:lineRule="exact"/>
        <w:ind w:firstLine="600" w:firstLineChars="200"/>
        <w:rPr>
          <w:rFonts w:ascii="宋体" w:hAnsi="宋体"/>
          <w:sz w:val="30"/>
          <w:szCs w:val="30"/>
        </w:rPr>
      </w:pPr>
    </w:p>
    <w:p>
      <w:pPr>
        <w:spacing w:line="500" w:lineRule="exact"/>
        <w:ind w:firstLine="600" w:firstLineChars="200"/>
        <w:rPr>
          <w:rFonts w:ascii="宋体" w:hAnsi="宋体"/>
          <w:sz w:val="30"/>
          <w:szCs w:val="30"/>
        </w:rPr>
      </w:pPr>
    </w:p>
    <w:p>
      <w:pPr>
        <w:spacing w:line="500" w:lineRule="exact"/>
        <w:ind w:firstLine="600" w:firstLineChars="200"/>
        <w:rPr>
          <w:rFonts w:ascii="宋体" w:hAnsi="宋体"/>
          <w:sz w:val="30"/>
          <w:szCs w:val="30"/>
        </w:rPr>
      </w:pPr>
    </w:p>
    <w:p>
      <w:pPr>
        <w:spacing w:line="500" w:lineRule="exact"/>
        <w:ind w:firstLine="600" w:firstLineChars="200"/>
        <w:rPr>
          <w:rFonts w:ascii="宋体" w:hAnsi="宋体"/>
          <w:b/>
          <w:bCs/>
          <w:sz w:val="30"/>
          <w:szCs w:val="30"/>
        </w:rPr>
      </w:pPr>
    </w:p>
    <w:p>
      <w:pPr>
        <w:spacing w:line="500" w:lineRule="exact"/>
        <w:ind w:firstLine="600" w:firstLineChars="200"/>
        <w:rPr>
          <w:rFonts w:ascii="宋体" w:hAnsi="宋体"/>
          <w:b/>
          <w:bCs/>
          <w:sz w:val="30"/>
          <w:szCs w:val="30"/>
        </w:rPr>
      </w:pPr>
      <w:r>
        <w:rPr>
          <w:rFonts w:hint="eastAsia" w:ascii="宋体" w:hAnsi="宋体"/>
          <w:b/>
          <w:bCs/>
          <w:sz w:val="30"/>
          <w:szCs w:val="30"/>
        </w:rPr>
        <w:t>供应商名称：XXX（盖单位公章）</w:t>
      </w:r>
    </w:p>
    <w:p>
      <w:pPr>
        <w:spacing w:line="500" w:lineRule="exact"/>
        <w:ind w:firstLine="600" w:firstLineChars="200"/>
        <w:rPr>
          <w:rFonts w:ascii="宋体" w:hAnsi="宋体"/>
          <w:b/>
          <w:bCs/>
          <w:sz w:val="30"/>
          <w:szCs w:val="30"/>
        </w:rPr>
      </w:pPr>
      <w:r>
        <w:rPr>
          <w:rFonts w:hint="eastAsia" w:ascii="宋体" w:hAnsi="宋体"/>
          <w:b/>
          <w:bCs/>
          <w:sz w:val="30"/>
          <w:szCs w:val="30"/>
        </w:rPr>
        <w:t>法定代表人（签字或盖章）：XXX</w:t>
      </w:r>
    </w:p>
    <w:p>
      <w:pPr>
        <w:spacing w:line="500" w:lineRule="exact"/>
        <w:ind w:firstLine="600" w:firstLineChars="200"/>
        <w:rPr>
          <w:rFonts w:ascii="宋体" w:hAnsi="宋体"/>
          <w:b/>
          <w:bCs/>
          <w:sz w:val="30"/>
          <w:szCs w:val="30"/>
        </w:rPr>
      </w:pPr>
      <w:r>
        <w:rPr>
          <w:rFonts w:hint="eastAsia" w:ascii="宋体" w:hAnsi="宋体"/>
          <w:b/>
          <w:bCs/>
          <w:sz w:val="30"/>
          <w:szCs w:val="30"/>
        </w:rPr>
        <w:t>职    务：XXX</w:t>
      </w:r>
    </w:p>
    <w:p>
      <w:pPr>
        <w:spacing w:line="500" w:lineRule="exact"/>
        <w:ind w:firstLine="600" w:firstLineChars="200"/>
        <w:rPr>
          <w:rFonts w:ascii="宋体" w:hAnsi="宋体"/>
          <w:b/>
          <w:bCs/>
          <w:sz w:val="30"/>
          <w:szCs w:val="30"/>
        </w:rPr>
      </w:pPr>
      <w:r>
        <w:rPr>
          <w:rFonts w:hint="eastAsia" w:ascii="宋体" w:hAnsi="宋体"/>
          <w:b/>
          <w:bCs/>
          <w:sz w:val="30"/>
          <w:szCs w:val="30"/>
        </w:rPr>
        <w:t>授权代表签字：XXX</w:t>
      </w:r>
    </w:p>
    <w:p>
      <w:pPr>
        <w:spacing w:line="500" w:lineRule="exact"/>
        <w:ind w:firstLine="600" w:firstLineChars="200"/>
        <w:rPr>
          <w:rFonts w:ascii="宋体" w:hAnsi="宋体"/>
          <w:b/>
          <w:bCs/>
          <w:sz w:val="30"/>
          <w:szCs w:val="30"/>
        </w:rPr>
      </w:pPr>
      <w:r>
        <w:rPr>
          <w:rFonts w:hint="eastAsia" w:ascii="宋体" w:hAnsi="宋体"/>
          <w:b/>
          <w:bCs/>
          <w:sz w:val="30"/>
          <w:szCs w:val="30"/>
        </w:rPr>
        <w:t>职    务：XXX</w:t>
      </w:r>
    </w:p>
    <w:p>
      <w:pPr>
        <w:spacing w:line="500" w:lineRule="exact"/>
        <w:ind w:firstLine="600" w:firstLineChars="200"/>
        <w:rPr>
          <w:rFonts w:ascii="宋体" w:hAnsi="宋体"/>
          <w:b/>
          <w:bCs/>
          <w:sz w:val="30"/>
          <w:szCs w:val="30"/>
        </w:rPr>
      </w:pPr>
      <w:r>
        <w:rPr>
          <w:rFonts w:hint="eastAsia" w:ascii="宋体" w:hAnsi="宋体"/>
          <w:b/>
          <w:bCs/>
          <w:sz w:val="30"/>
          <w:szCs w:val="30"/>
        </w:rPr>
        <w:t>日    期：XXX年XXX月XXX日</w:t>
      </w:r>
    </w:p>
    <w:p>
      <w:pPr>
        <w:spacing w:line="400" w:lineRule="exact"/>
        <w:rPr>
          <w:sz w:val="24"/>
        </w:rPr>
      </w:pPr>
    </w:p>
    <w:p>
      <w:pPr>
        <w:spacing w:line="400" w:lineRule="exact"/>
        <w:rPr>
          <w:sz w:val="32"/>
        </w:rPr>
      </w:pPr>
    </w:p>
    <w:p>
      <w:pPr>
        <w:spacing w:line="400" w:lineRule="exact"/>
        <w:rPr>
          <w:sz w:val="32"/>
        </w:rPr>
      </w:pPr>
    </w:p>
    <w:p>
      <w:pPr>
        <w:spacing w:line="400" w:lineRule="exact"/>
        <w:rPr>
          <w:sz w:val="32"/>
        </w:rPr>
      </w:pPr>
    </w:p>
    <w:p>
      <w:pPr>
        <w:spacing w:line="400" w:lineRule="exact"/>
        <w:rPr>
          <w:sz w:val="32"/>
        </w:rPr>
      </w:pPr>
    </w:p>
    <w:p>
      <w:pPr>
        <w:spacing w:line="400" w:lineRule="exact"/>
        <w:rPr>
          <w:sz w:val="32"/>
        </w:rPr>
      </w:pPr>
    </w:p>
    <w:p>
      <w:pPr>
        <w:spacing w:line="400" w:lineRule="exact"/>
        <w:rPr>
          <w:sz w:val="32"/>
        </w:rPr>
      </w:pPr>
    </w:p>
    <w:p>
      <w:pPr>
        <w:spacing w:line="400" w:lineRule="exact"/>
        <w:rPr>
          <w:sz w:val="32"/>
        </w:rPr>
      </w:pPr>
    </w:p>
    <w:p>
      <w:pPr>
        <w:spacing w:line="400" w:lineRule="exact"/>
        <w:rPr>
          <w:sz w:val="32"/>
        </w:rPr>
      </w:pPr>
    </w:p>
    <w:p>
      <w:pPr>
        <w:pStyle w:val="2"/>
        <w:rPr>
          <w:sz w:val="32"/>
        </w:rPr>
      </w:pPr>
    </w:p>
    <w:p>
      <w:pPr>
        <w:spacing w:line="400" w:lineRule="exact"/>
        <w:rPr>
          <w:sz w:val="32"/>
        </w:rPr>
      </w:pPr>
    </w:p>
    <w:p>
      <w:pPr>
        <w:jc w:val="center"/>
        <w:rPr>
          <w:rFonts w:ascii="宋体" w:hAnsi="宋体" w:cs="Arial"/>
          <w:b/>
          <w:bCs/>
          <w:sz w:val="32"/>
          <w:szCs w:val="32"/>
        </w:rPr>
      </w:pPr>
      <w:r>
        <w:rPr>
          <w:rFonts w:hint="eastAsia" w:ascii="宋体" w:hAnsi="宋体" w:cs="Arial"/>
          <w:b/>
          <w:bCs/>
          <w:sz w:val="32"/>
          <w:szCs w:val="32"/>
        </w:rPr>
        <w:t>二、供应商基本情况表</w:t>
      </w:r>
    </w:p>
    <w:tbl>
      <w:tblPr>
        <w:tblStyle w:val="23"/>
        <w:tblW w:w="10575" w:type="dxa"/>
        <w:jc w:val="center"/>
        <w:tblLayout w:type="fixed"/>
        <w:tblCellMar>
          <w:top w:w="0" w:type="dxa"/>
          <w:left w:w="10" w:type="dxa"/>
          <w:bottom w:w="0" w:type="dxa"/>
          <w:right w:w="10" w:type="dxa"/>
        </w:tblCellMar>
      </w:tblPr>
      <w:tblGrid>
        <w:gridCol w:w="3408"/>
        <w:gridCol w:w="1189"/>
        <w:gridCol w:w="1138"/>
        <w:gridCol w:w="1383"/>
        <w:gridCol w:w="79"/>
        <w:gridCol w:w="600"/>
        <w:gridCol w:w="1450"/>
        <w:gridCol w:w="174"/>
        <w:gridCol w:w="1154"/>
      </w:tblGrid>
      <w:tr>
        <w:tblPrEx>
          <w:tblCellMar>
            <w:top w:w="0" w:type="dxa"/>
            <w:left w:w="10" w:type="dxa"/>
            <w:bottom w:w="0" w:type="dxa"/>
            <w:right w:w="10" w:type="dxa"/>
          </w:tblCellMar>
        </w:tblPrEx>
        <w:trPr>
          <w:trHeight w:val="610" w:hRule="atLeast"/>
          <w:jc w:val="center"/>
        </w:trPr>
        <w:tc>
          <w:tcPr>
            <w:tcW w:w="3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供应商名称</w:t>
            </w:r>
          </w:p>
        </w:tc>
        <w:tc>
          <w:tcPr>
            <w:tcW w:w="7167"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30"/>
                <w:szCs w:val="30"/>
              </w:rPr>
            </w:pPr>
          </w:p>
        </w:tc>
      </w:tr>
      <w:tr>
        <w:tblPrEx>
          <w:tblCellMar>
            <w:top w:w="0" w:type="dxa"/>
            <w:left w:w="10" w:type="dxa"/>
            <w:bottom w:w="0" w:type="dxa"/>
            <w:right w:w="10" w:type="dxa"/>
          </w:tblCellMar>
        </w:tblPrEx>
        <w:trPr>
          <w:trHeight w:val="618" w:hRule="atLeast"/>
          <w:jc w:val="center"/>
        </w:trPr>
        <w:tc>
          <w:tcPr>
            <w:tcW w:w="3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注册地址</w:t>
            </w:r>
          </w:p>
        </w:tc>
        <w:tc>
          <w:tcPr>
            <w:tcW w:w="4389"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color w:val="000000"/>
                <w:sz w:val="30"/>
                <w:szCs w:val="30"/>
              </w:rPr>
            </w:pPr>
          </w:p>
        </w:tc>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邮政编码</w:t>
            </w:r>
          </w:p>
        </w:tc>
        <w:tc>
          <w:tcPr>
            <w:tcW w:w="11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30"/>
                <w:szCs w:val="30"/>
              </w:rPr>
            </w:pPr>
          </w:p>
        </w:tc>
      </w:tr>
      <w:tr>
        <w:tblPrEx>
          <w:tblCellMar>
            <w:top w:w="0" w:type="dxa"/>
            <w:left w:w="10" w:type="dxa"/>
            <w:bottom w:w="0" w:type="dxa"/>
            <w:right w:w="10" w:type="dxa"/>
          </w:tblCellMar>
        </w:tblPrEx>
        <w:trPr>
          <w:trHeight w:val="281" w:hRule="atLeast"/>
          <w:jc w:val="center"/>
        </w:trPr>
        <w:tc>
          <w:tcPr>
            <w:tcW w:w="340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联系方式</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联系人</w:t>
            </w:r>
          </w:p>
        </w:tc>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color w:val="000000"/>
                <w:sz w:val="30"/>
                <w:szCs w:val="30"/>
              </w:rPr>
            </w:pPr>
          </w:p>
        </w:tc>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联系电话</w:t>
            </w:r>
          </w:p>
        </w:tc>
        <w:tc>
          <w:tcPr>
            <w:tcW w:w="11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30"/>
                <w:szCs w:val="30"/>
              </w:rPr>
            </w:pPr>
          </w:p>
        </w:tc>
      </w:tr>
      <w:tr>
        <w:tblPrEx>
          <w:tblCellMar>
            <w:top w:w="0" w:type="dxa"/>
            <w:left w:w="10" w:type="dxa"/>
            <w:bottom w:w="0" w:type="dxa"/>
            <w:right w:w="10" w:type="dxa"/>
          </w:tblCellMar>
        </w:tblPrEx>
        <w:trPr>
          <w:trHeight w:val="361" w:hRule="atLeast"/>
          <w:jc w:val="center"/>
        </w:trPr>
        <w:tc>
          <w:tcPr>
            <w:tcW w:w="340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color w:val="000000"/>
                <w:sz w:val="30"/>
                <w:szCs w:val="30"/>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传真</w:t>
            </w:r>
          </w:p>
        </w:tc>
        <w:tc>
          <w:tcPr>
            <w:tcW w:w="3200" w:type="dxa"/>
            <w:gridSpan w:val="4"/>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color w:val="000000"/>
                <w:sz w:val="30"/>
                <w:szCs w:val="30"/>
              </w:rPr>
            </w:pPr>
          </w:p>
        </w:tc>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网址</w:t>
            </w:r>
          </w:p>
        </w:tc>
        <w:tc>
          <w:tcPr>
            <w:tcW w:w="11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30"/>
                <w:szCs w:val="30"/>
              </w:rPr>
            </w:pPr>
          </w:p>
        </w:tc>
      </w:tr>
      <w:tr>
        <w:tblPrEx>
          <w:tblCellMar>
            <w:top w:w="0" w:type="dxa"/>
            <w:left w:w="10" w:type="dxa"/>
            <w:bottom w:w="0" w:type="dxa"/>
            <w:right w:w="10" w:type="dxa"/>
          </w:tblCellMar>
        </w:tblPrEx>
        <w:trPr>
          <w:trHeight w:val="545" w:hRule="atLeast"/>
          <w:jc w:val="center"/>
        </w:trPr>
        <w:tc>
          <w:tcPr>
            <w:tcW w:w="3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组织结构</w:t>
            </w:r>
          </w:p>
        </w:tc>
        <w:tc>
          <w:tcPr>
            <w:tcW w:w="7167"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30"/>
                <w:szCs w:val="30"/>
              </w:rPr>
            </w:pPr>
          </w:p>
        </w:tc>
      </w:tr>
      <w:tr>
        <w:tblPrEx>
          <w:tblCellMar>
            <w:top w:w="0" w:type="dxa"/>
            <w:left w:w="10" w:type="dxa"/>
            <w:bottom w:w="0" w:type="dxa"/>
            <w:right w:w="10" w:type="dxa"/>
          </w:tblCellMar>
        </w:tblPrEx>
        <w:trPr>
          <w:trHeight w:val="453" w:hRule="atLeast"/>
          <w:jc w:val="center"/>
        </w:trPr>
        <w:tc>
          <w:tcPr>
            <w:tcW w:w="3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法定代表人</w:t>
            </w:r>
          </w:p>
        </w:tc>
        <w:tc>
          <w:tcPr>
            <w:tcW w:w="118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姓名</w:t>
            </w:r>
          </w:p>
        </w:tc>
        <w:tc>
          <w:tcPr>
            <w:tcW w:w="113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p>
        </w:tc>
        <w:tc>
          <w:tcPr>
            <w:tcW w:w="1462"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技术职称</w:t>
            </w:r>
          </w:p>
        </w:tc>
        <w:tc>
          <w:tcPr>
            <w:tcW w:w="60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p>
        </w:tc>
        <w:tc>
          <w:tcPr>
            <w:tcW w:w="1624"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联系电话</w:t>
            </w:r>
          </w:p>
        </w:tc>
        <w:tc>
          <w:tcPr>
            <w:tcW w:w="11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p>
        </w:tc>
      </w:tr>
      <w:tr>
        <w:tblPrEx>
          <w:tblCellMar>
            <w:top w:w="0" w:type="dxa"/>
            <w:left w:w="10" w:type="dxa"/>
            <w:bottom w:w="0" w:type="dxa"/>
            <w:right w:w="10" w:type="dxa"/>
          </w:tblCellMar>
        </w:tblPrEx>
        <w:trPr>
          <w:trHeight w:val="458" w:hRule="atLeast"/>
          <w:jc w:val="center"/>
        </w:trPr>
        <w:tc>
          <w:tcPr>
            <w:tcW w:w="3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技术负责人</w:t>
            </w:r>
          </w:p>
        </w:tc>
        <w:tc>
          <w:tcPr>
            <w:tcW w:w="118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姓名</w:t>
            </w:r>
          </w:p>
        </w:tc>
        <w:tc>
          <w:tcPr>
            <w:tcW w:w="113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p>
        </w:tc>
        <w:tc>
          <w:tcPr>
            <w:tcW w:w="1462"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技术职称</w:t>
            </w:r>
          </w:p>
        </w:tc>
        <w:tc>
          <w:tcPr>
            <w:tcW w:w="60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p>
        </w:tc>
        <w:tc>
          <w:tcPr>
            <w:tcW w:w="1624"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联系电话</w:t>
            </w:r>
          </w:p>
        </w:tc>
        <w:tc>
          <w:tcPr>
            <w:tcW w:w="115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p>
        </w:tc>
      </w:tr>
      <w:tr>
        <w:tblPrEx>
          <w:tblCellMar>
            <w:top w:w="0" w:type="dxa"/>
            <w:left w:w="10" w:type="dxa"/>
            <w:bottom w:w="0" w:type="dxa"/>
            <w:right w:w="10" w:type="dxa"/>
          </w:tblCellMar>
        </w:tblPrEx>
        <w:trPr>
          <w:trHeight w:val="450" w:hRule="atLeast"/>
          <w:jc w:val="center"/>
        </w:trPr>
        <w:tc>
          <w:tcPr>
            <w:tcW w:w="3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成立时间</w:t>
            </w:r>
          </w:p>
        </w:tc>
        <w:tc>
          <w:tcPr>
            <w:tcW w:w="23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30"/>
                <w:szCs w:val="30"/>
              </w:rPr>
            </w:pPr>
          </w:p>
        </w:tc>
        <w:tc>
          <w:tcPr>
            <w:tcW w:w="4840"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员工总人数：</w:t>
            </w:r>
          </w:p>
        </w:tc>
      </w:tr>
      <w:tr>
        <w:tblPrEx>
          <w:tblCellMar>
            <w:top w:w="0" w:type="dxa"/>
            <w:left w:w="10" w:type="dxa"/>
            <w:bottom w:w="0" w:type="dxa"/>
            <w:right w:w="10" w:type="dxa"/>
          </w:tblCellMar>
        </w:tblPrEx>
        <w:trPr>
          <w:trHeight w:val="456" w:hRule="atLeast"/>
          <w:jc w:val="center"/>
        </w:trPr>
        <w:tc>
          <w:tcPr>
            <w:tcW w:w="3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企业资质等级</w:t>
            </w:r>
          </w:p>
        </w:tc>
        <w:tc>
          <w:tcPr>
            <w:tcW w:w="2327"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p>
        </w:tc>
        <w:tc>
          <w:tcPr>
            <w:tcW w:w="1383"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其中</w:t>
            </w:r>
          </w:p>
        </w:tc>
        <w:tc>
          <w:tcPr>
            <w:tcW w:w="2129"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项目经理</w:t>
            </w:r>
          </w:p>
        </w:tc>
        <w:tc>
          <w:tcPr>
            <w:tcW w:w="1328"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p>
        </w:tc>
      </w:tr>
      <w:tr>
        <w:tblPrEx>
          <w:tblCellMar>
            <w:top w:w="0" w:type="dxa"/>
            <w:left w:w="10" w:type="dxa"/>
            <w:bottom w:w="0" w:type="dxa"/>
            <w:right w:w="10" w:type="dxa"/>
          </w:tblCellMar>
        </w:tblPrEx>
        <w:trPr>
          <w:trHeight w:val="463" w:hRule="atLeast"/>
          <w:jc w:val="center"/>
        </w:trPr>
        <w:tc>
          <w:tcPr>
            <w:tcW w:w="3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营业执照号</w:t>
            </w:r>
          </w:p>
        </w:tc>
        <w:tc>
          <w:tcPr>
            <w:tcW w:w="2327"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p>
        </w:tc>
        <w:tc>
          <w:tcPr>
            <w:tcW w:w="1383"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after="200" w:line="276" w:lineRule="auto"/>
              <w:jc w:val="left"/>
              <w:rPr>
                <w:rFonts w:ascii="宋体" w:hAnsi="宋体" w:cs="宋体"/>
                <w:color w:val="000000"/>
                <w:sz w:val="30"/>
                <w:szCs w:val="30"/>
              </w:rPr>
            </w:pPr>
          </w:p>
        </w:tc>
        <w:tc>
          <w:tcPr>
            <w:tcW w:w="2129"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高级职称人员</w:t>
            </w:r>
          </w:p>
        </w:tc>
        <w:tc>
          <w:tcPr>
            <w:tcW w:w="1328"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p>
        </w:tc>
      </w:tr>
      <w:tr>
        <w:tblPrEx>
          <w:tblCellMar>
            <w:top w:w="0" w:type="dxa"/>
            <w:left w:w="10" w:type="dxa"/>
            <w:bottom w:w="0" w:type="dxa"/>
            <w:right w:w="10" w:type="dxa"/>
          </w:tblCellMar>
        </w:tblPrEx>
        <w:trPr>
          <w:trHeight w:val="441" w:hRule="atLeast"/>
          <w:jc w:val="center"/>
        </w:trPr>
        <w:tc>
          <w:tcPr>
            <w:tcW w:w="3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注册资金</w:t>
            </w:r>
          </w:p>
        </w:tc>
        <w:tc>
          <w:tcPr>
            <w:tcW w:w="2327"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p>
        </w:tc>
        <w:tc>
          <w:tcPr>
            <w:tcW w:w="1383"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after="200" w:line="276" w:lineRule="auto"/>
              <w:jc w:val="left"/>
              <w:rPr>
                <w:rFonts w:ascii="宋体" w:hAnsi="宋体" w:cs="宋体"/>
                <w:color w:val="000000"/>
                <w:sz w:val="30"/>
                <w:szCs w:val="30"/>
              </w:rPr>
            </w:pPr>
          </w:p>
        </w:tc>
        <w:tc>
          <w:tcPr>
            <w:tcW w:w="2129"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中级职称人员</w:t>
            </w:r>
          </w:p>
        </w:tc>
        <w:tc>
          <w:tcPr>
            <w:tcW w:w="1328"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p>
        </w:tc>
      </w:tr>
      <w:tr>
        <w:tblPrEx>
          <w:tblCellMar>
            <w:top w:w="0" w:type="dxa"/>
            <w:left w:w="10" w:type="dxa"/>
            <w:bottom w:w="0" w:type="dxa"/>
            <w:right w:w="10" w:type="dxa"/>
          </w:tblCellMar>
        </w:tblPrEx>
        <w:trPr>
          <w:trHeight w:val="461" w:hRule="atLeast"/>
          <w:jc w:val="center"/>
        </w:trPr>
        <w:tc>
          <w:tcPr>
            <w:tcW w:w="3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开户银行</w:t>
            </w:r>
          </w:p>
        </w:tc>
        <w:tc>
          <w:tcPr>
            <w:tcW w:w="2327"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p>
        </w:tc>
        <w:tc>
          <w:tcPr>
            <w:tcW w:w="1383"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after="200" w:line="276" w:lineRule="auto"/>
              <w:jc w:val="left"/>
              <w:rPr>
                <w:rFonts w:ascii="宋体" w:hAnsi="宋体" w:cs="宋体"/>
                <w:color w:val="000000"/>
                <w:sz w:val="30"/>
                <w:szCs w:val="30"/>
              </w:rPr>
            </w:pPr>
          </w:p>
        </w:tc>
        <w:tc>
          <w:tcPr>
            <w:tcW w:w="2129"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初级职称人员</w:t>
            </w:r>
          </w:p>
        </w:tc>
        <w:tc>
          <w:tcPr>
            <w:tcW w:w="1328"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p>
        </w:tc>
      </w:tr>
      <w:tr>
        <w:tblPrEx>
          <w:tblCellMar>
            <w:top w:w="0" w:type="dxa"/>
            <w:left w:w="10" w:type="dxa"/>
            <w:bottom w:w="0" w:type="dxa"/>
            <w:right w:w="10" w:type="dxa"/>
          </w:tblCellMar>
        </w:tblPrEx>
        <w:trPr>
          <w:trHeight w:val="466" w:hRule="atLeast"/>
          <w:jc w:val="center"/>
        </w:trPr>
        <w:tc>
          <w:tcPr>
            <w:tcW w:w="3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账号</w:t>
            </w:r>
          </w:p>
        </w:tc>
        <w:tc>
          <w:tcPr>
            <w:tcW w:w="2327"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p>
        </w:tc>
        <w:tc>
          <w:tcPr>
            <w:tcW w:w="1383"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after="200" w:line="276" w:lineRule="auto"/>
              <w:jc w:val="left"/>
              <w:rPr>
                <w:rFonts w:ascii="宋体" w:hAnsi="宋体" w:cs="宋体"/>
                <w:color w:val="000000"/>
                <w:sz w:val="30"/>
                <w:szCs w:val="30"/>
              </w:rPr>
            </w:pPr>
          </w:p>
        </w:tc>
        <w:tc>
          <w:tcPr>
            <w:tcW w:w="2129" w:type="dxa"/>
            <w:gridSpan w:val="3"/>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技工</w:t>
            </w:r>
          </w:p>
        </w:tc>
        <w:tc>
          <w:tcPr>
            <w:tcW w:w="1328" w:type="dxa"/>
            <w:gridSpan w:val="2"/>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宋体" w:hAnsi="宋体" w:cs="宋体"/>
                <w:color w:val="000000"/>
                <w:sz w:val="30"/>
                <w:szCs w:val="30"/>
              </w:rPr>
            </w:pPr>
          </w:p>
        </w:tc>
      </w:tr>
      <w:tr>
        <w:tblPrEx>
          <w:tblCellMar>
            <w:top w:w="0" w:type="dxa"/>
            <w:left w:w="10" w:type="dxa"/>
            <w:bottom w:w="0" w:type="dxa"/>
            <w:right w:w="10" w:type="dxa"/>
          </w:tblCellMar>
        </w:tblPrEx>
        <w:trPr>
          <w:trHeight w:val="394" w:hRule="atLeast"/>
          <w:jc w:val="center"/>
        </w:trPr>
        <w:tc>
          <w:tcPr>
            <w:tcW w:w="3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经营范围</w:t>
            </w:r>
          </w:p>
        </w:tc>
        <w:tc>
          <w:tcPr>
            <w:tcW w:w="7167"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30"/>
                <w:szCs w:val="30"/>
              </w:rPr>
            </w:pPr>
          </w:p>
        </w:tc>
      </w:tr>
      <w:tr>
        <w:tblPrEx>
          <w:tblCellMar>
            <w:top w:w="0" w:type="dxa"/>
            <w:left w:w="10" w:type="dxa"/>
            <w:bottom w:w="0" w:type="dxa"/>
            <w:right w:w="10" w:type="dxa"/>
          </w:tblCellMar>
        </w:tblPrEx>
        <w:trPr>
          <w:trHeight w:val="717" w:hRule="atLeast"/>
          <w:jc w:val="center"/>
        </w:trPr>
        <w:tc>
          <w:tcPr>
            <w:tcW w:w="3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30"/>
                <w:szCs w:val="30"/>
              </w:rPr>
            </w:pPr>
            <w:r>
              <w:rPr>
                <w:rFonts w:hint="eastAsia" w:ascii="宋体" w:hAnsi="宋体" w:cs="宋体"/>
                <w:color w:val="000000"/>
                <w:sz w:val="30"/>
                <w:szCs w:val="30"/>
              </w:rPr>
              <w:t>备注</w:t>
            </w:r>
          </w:p>
        </w:tc>
        <w:tc>
          <w:tcPr>
            <w:tcW w:w="7167"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color w:val="000000"/>
                <w:sz w:val="30"/>
                <w:szCs w:val="30"/>
              </w:rPr>
            </w:pPr>
          </w:p>
        </w:tc>
      </w:tr>
    </w:tbl>
    <w:p>
      <w:pPr>
        <w:spacing w:line="400" w:lineRule="auto"/>
        <w:jc w:val="left"/>
        <w:rPr>
          <w:rFonts w:ascii="宋体" w:hAnsi="宋体" w:cs="宋体"/>
          <w:b/>
          <w:color w:val="000000"/>
          <w:sz w:val="30"/>
          <w:szCs w:val="30"/>
        </w:rPr>
      </w:pPr>
    </w:p>
    <w:p>
      <w:pPr>
        <w:spacing w:line="400" w:lineRule="auto"/>
        <w:jc w:val="left"/>
        <w:rPr>
          <w:rFonts w:ascii="宋体" w:hAnsi="宋体" w:cs="宋体"/>
          <w:b/>
          <w:color w:val="000000"/>
          <w:sz w:val="30"/>
          <w:szCs w:val="30"/>
        </w:rPr>
      </w:pPr>
      <w:r>
        <w:rPr>
          <w:rFonts w:hint="eastAsia" w:ascii="宋体" w:hAnsi="宋体" w:cs="宋体"/>
          <w:b/>
          <w:color w:val="000000"/>
          <w:sz w:val="30"/>
          <w:szCs w:val="30"/>
        </w:rPr>
        <w:t>供应商名称：XXX（盖单位公章）</w:t>
      </w:r>
    </w:p>
    <w:p>
      <w:pPr>
        <w:spacing w:line="400" w:lineRule="auto"/>
        <w:jc w:val="left"/>
        <w:rPr>
          <w:rFonts w:ascii="宋体" w:hAnsi="宋体" w:cs="宋体"/>
          <w:b/>
          <w:color w:val="000000"/>
          <w:sz w:val="30"/>
          <w:szCs w:val="30"/>
        </w:rPr>
      </w:pPr>
      <w:r>
        <w:rPr>
          <w:rFonts w:hint="eastAsia" w:ascii="宋体" w:hAnsi="宋体" w:cs="宋体"/>
          <w:b/>
          <w:color w:val="000000"/>
          <w:sz w:val="30"/>
          <w:szCs w:val="30"/>
        </w:rPr>
        <w:t>法定代表人或授权代表（签字或盖章）：XXX</w:t>
      </w:r>
    </w:p>
    <w:p>
      <w:pPr>
        <w:rPr>
          <w:rFonts w:ascii="宋体" w:hAnsi="宋体" w:cs="Arial"/>
          <w:b/>
          <w:bCs/>
          <w:sz w:val="32"/>
          <w:szCs w:val="32"/>
        </w:rPr>
      </w:pPr>
      <w:r>
        <w:rPr>
          <w:rFonts w:hint="eastAsia" w:ascii="宋体" w:hAnsi="宋体" w:cs="宋体"/>
          <w:b/>
          <w:color w:val="000000"/>
          <w:sz w:val="30"/>
          <w:szCs w:val="30"/>
        </w:rPr>
        <w:t>日期：XXX年XXX月XXX日</w:t>
      </w:r>
    </w:p>
    <w:p>
      <w:pPr>
        <w:rPr>
          <w:rFonts w:ascii="宋体" w:hAnsi="宋体"/>
          <w:b/>
          <w:bCs/>
          <w:sz w:val="36"/>
        </w:rPr>
      </w:pPr>
    </w:p>
    <w:p>
      <w:pPr>
        <w:spacing w:line="400" w:lineRule="exact"/>
        <w:ind w:firstLine="560" w:firstLineChars="200"/>
        <w:jc w:val="center"/>
        <w:rPr>
          <w:rFonts w:ascii="宋体" w:hAnsi="宋体" w:eastAsia="黑体"/>
          <w:b/>
          <w:sz w:val="28"/>
          <w:szCs w:val="28"/>
        </w:rPr>
      </w:pPr>
    </w:p>
    <w:p>
      <w:pPr>
        <w:spacing w:line="400" w:lineRule="exact"/>
        <w:ind w:firstLine="640" w:firstLineChars="200"/>
        <w:jc w:val="center"/>
        <w:rPr>
          <w:rFonts w:ascii="宋体" w:hAnsi="宋体"/>
          <w:b/>
          <w:sz w:val="32"/>
          <w:szCs w:val="32"/>
        </w:rPr>
      </w:pPr>
    </w:p>
    <w:p>
      <w:pPr>
        <w:spacing w:line="400" w:lineRule="exact"/>
        <w:ind w:firstLine="640" w:firstLineChars="200"/>
        <w:jc w:val="center"/>
        <w:rPr>
          <w:rFonts w:ascii="宋体" w:hAnsi="宋体"/>
          <w:b/>
          <w:sz w:val="32"/>
          <w:szCs w:val="32"/>
        </w:rPr>
      </w:pPr>
      <w:r>
        <w:rPr>
          <w:rFonts w:hint="eastAsia" w:ascii="宋体" w:hAnsi="宋体"/>
          <w:b/>
          <w:sz w:val="32"/>
          <w:szCs w:val="32"/>
        </w:rPr>
        <w:t>三、承诺函</w:t>
      </w:r>
    </w:p>
    <w:p>
      <w:pPr>
        <w:spacing w:line="500" w:lineRule="exact"/>
        <w:rPr>
          <w:rFonts w:ascii="宋体" w:hAnsi="宋体"/>
          <w:sz w:val="30"/>
          <w:szCs w:val="30"/>
        </w:rPr>
      </w:pPr>
    </w:p>
    <w:p>
      <w:pPr>
        <w:spacing w:line="500" w:lineRule="exact"/>
        <w:rPr>
          <w:rFonts w:ascii="宋体" w:hAnsi="宋体"/>
          <w:sz w:val="30"/>
          <w:szCs w:val="30"/>
        </w:rPr>
      </w:pPr>
      <w:r>
        <w:rPr>
          <w:rFonts w:hint="eastAsia" w:ascii="宋体" w:hAnsi="宋体"/>
          <w:sz w:val="30"/>
          <w:szCs w:val="30"/>
        </w:rPr>
        <w:t>宜宾林竹产业研究院：</w:t>
      </w:r>
    </w:p>
    <w:p>
      <w:pPr>
        <w:spacing w:line="500" w:lineRule="exact"/>
        <w:ind w:firstLine="600" w:firstLineChars="200"/>
        <w:rPr>
          <w:rFonts w:ascii="宋体" w:hAnsi="宋体"/>
          <w:sz w:val="30"/>
          <w:szCs w:val="30"/>
        </w:rPr>
      </w:pPr>
      <w:r>
        <w:rPr>
          <w:rFonts w:hint="eastAsia" w:ascii="宋体" w:hAnsi="宋体"/>
          <w:sz w:val="30"/>
          <w:szCs w:val="30"/>
        </w:rPr>
        <w:t>我公司作为本次采购项目的供应商，根据谈判文件要求，现郑重承诺如下：</w:t>
      </w:r>
    </w:p>
    <w:p>
      <w:pPr>
        <w:spacing w:line="500" w:lineRule="exact"/>
        <w:ind w:firstLine="602"/>
        <w:rPr>
          <w:rFonts w:ascii="宋体" w:hAnsi="宋体"/>
          <w:sz w:val="30"/>
          <w:szCs w:val="30"/>
        </w:rPr>
      </w:pPr>
      <w:r>
        <w:rPr>
          <w:rFonts w:hint="eastAsia" w:ascii="宋体" w:hAnsi="宋体"/>
          <w:sz w:val="30"/>
          <w:szCs w:val="30"/>
        </w:rPr>
        <w:t>一、具备《中华人民共和国政府采购法》第二十二条第一款和本项目规定的条件：</w:t>
      </w:r>
      <w:r>
        <w:rPr>
          <w:rFonts w:ascii="宋体" w:hAnsi="宋体"/>
          <w:sz w:val="30"/>
          <w:szCs w:val="30"/>
        </w:rPr>
        <w:t xml:space="preserve"> </w:t>
      </w:r>
    </w:p>
    <w:p>
      <w:pPr>
        <w:spacing w:line="500" w:lineRule="exact"/>
        <w:ind w:firstLine="600" w:firstLineChars="200"/>
        <w:rPr>
          <w:rFonts w:ascii="宋体" w:hAnsi="宋体"/>
          <w:sz w:val="30"/>
          <w:szCs w:val="30"/>
        </w:rPr>
      </w:pPr>
      <w:r>
        <w:rPr>
          <w:rFonts w:hint="eastAsia" w:ascii="宋体" w:hAnsi="宋体"/>
          <w:sz w:val="30"/>
          <w:szCs w:val="30"/>
        </w:rPr>
        <w:t>（一）具有独立承担民事责任的能力；</w:t>
      </w:r>
    </w:p>
    <w:p>
      <w:pPr>
        <w:spacing w:line="500" w:lineRule="exact"/>
        <w:ind w:firstLine="600" w:firstLineChars="200"/>
        <w:rPr>
          <w:rFonts w:ascii="宋体" w:hAnsi="宋体"/>
          <w:sz w:val="30"/>
          <w:szCs w:val="30"/>
        </w:rPr>
      </w:pPr>
      <w:r>
        <w:rPr>
          <w:rFonts w:hint="eastAsia" w:ascii="宋体" w:hAnsi="宋体"/>
          <w:sz w:val="30"/>
          <w:szCs w:val="30"/>
        </w:rPr>
        <w:t>（二）具有良好的商业信誉；</w:t>
      </w:r>
    </w:p>
    <w:p>
      <w:pPr>
        <w:spacing w:line="500" w:lineRule="exact"/>
        <w:ind w:firstLine="600" w:firstLineChars="200"/>
        <w:rPr>
          <w:rFonts w:ascii="宋体" w:hAnsi="宋体"/>
          <w:sz w:val="30"/>
          <w:szCs w:val="30"/>
        </w:rPr>
      </w:pPr>
      <w:r>
        <w:rPr>
          <w:rFonts w:hint="eastAsia" w:ascii="宋体" w:hAnsi="宋体"/>
          <w:sz w:val="30"/>
          <w:szCs w:val="30"/>
        </w:rPr>
        <w:t>（三）具有履行合同所必需的设备和专业技术能力；</w:t>
      </w:r>
    </w:p>
    <w:p>
      <w:pPr>
        <w:spacing w:line="500" w:lineRule="exact"/>
        <w:ind w:firstLine="600" w:firstLineChars="200"/>
        <w:rPr>
          <w:rFonts w:ascii="宋体" w:hAnsi="宋体"/>
          <w:sz w:val="30"/>
          <w:szCs w:val="30"/>
        </w:rPr>
      </w:pPr>
      <w:r>
        <w:rPr>
          <w:rFonts w:hint="eastAsia" w:ascii="宋体" w:hAnsi="宋体"/>
          <w:sz w:val="30"/>
          <w:szCs w:val="30"/>
        </w:rPr>
        <w:t>（四）参加采购活动前三年内，在经营活动中没有重大违法记录。</w:t>
      </w:r>
    </w:p>
    <w:p>
      <w:pPr>
        <w:spacing w:line="500" w:lineRule="exact"/>
        <w:ind w:firstLine="600" w:firstLineChars="200"/>
        <w:rPr>
          <w:rFonts w:ascii="宋体" w:hAnsi="宋体"/>
          <w:sz w:val="30"/>
          <w:szCs w:val="30"/>
        </w:rPr>
      </w:pPr>
      <w:r>
        <w:rPr>
          <w:rFonts w:hint="eastAsia" w:ascii="宋体" w:hAnsi="宋体"/>
          <w:sz w:val="30"/>
          <w:szCs w:val="30"/>
        </w:rPr>
        <w:t>（五）法律、行政法规规定的其他条件；</w:t>
      </w:r>
    </w:p>
    <w:p>
      <w:pPr>
        <w:spacing w:line="500" w:lineRule="exact"/>
        <w:ind w:firstLine="600" w:firstLineChars="200"/>
        <w:rPr>
          <w:rFonts w:ascii="宋体" w:hAnsi="宋体"/>
          <w:sz w:val="30"/>
          <w:szCs w:val="30"/>
        </w:rPr>
      </w:pPr>
      <w:r>
        <w:rPr>
          <w:rFonts w:hint="eastAsia" w:ascii="宋体" w:hAnsi="宋体"/>
          <w:sz w:val="30"/>
          <w:szCs w:val="30"/>
        </w:rPr>
        <w:t>（六）根据采购项目提出的特殊条件。</w:t>
      </w:r>
    </w:p>
    <w:p>
      <w:pPr>
        <w:spacing w:line="500" w:lineRule="exact"/>
        <w:ind w:firstLine="600" w:firstLineChars="200"/>
        <w:rPr>
          <w:rFonts w:ascii="宋体" w:hAnsi="宋体"/>
          <w:sz w:val="30"/>
          <w:szCs w:val="30"/>
        </w:rPr>
      </w:pPr>
      <w:r>
        <w:rPr>
          <w:rFonts w:hint="eastAsia" w:ascii="宋体" w:hAnsi="宋体"/>
          <w:sz w:val="30"/>
          <w:szCs w:val="30"/>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spacing w:line="500" w:lineRule="exact"/>
        <w:ind w:firstLine="600" w:firstLineChars="200"/>
        <w:rPr>
          <w:rFonts w:ascii="宋体" w:hAnsi="宋体"/>
          <w:sz w:val="30"/>
          <w:szCs w:val="30"/>
        </w:rPr>
      </w:pPr>
      <w:r>
        <w:rPr>
          <w:rFonts w:hint="eastAsia" w:ascii="宋体" w:hAnsi="宋体"/>
          <w:sz w:val="30"/>
          <w:szCs w:val="30"/>
        </w:rPr>
        <w:t>三、在参加本次采购活动中，不存在与单位负责人为同一人或者存在直接控股、管理关系的其他供应商参与同一合同项下的采购活动的行为。</w:t>
      </w:r>
    </w:p>
    <w:p>
      <w:pPr>
        <w:spacing w:line="500" w:lineRule="exact"/>
        <w:ind w:firstLine="600" w:firstLineChars="200"/>
        <w:rPr>
          <w:rFonts w:ascii="宋体" w:hAnsi="宋体"/>
          <w:sz w:val="30"/>
          <w:szCs w:val="30"/>
        </w:rPr>
      </w:pPr>
      <w:r>
        <w:rPr>
          <w:rFonts w:hint="eastAsia" w:ascii="宋体" w:hAnsi="宋体"/>
          <w:sz w:val="30"/>
          <w:szCs w:val="30"/>
        </w:rPr>
        <w:t>四、在参加本次采购活动中，不存在和其他供应商在同一合同项下的采购项目中，同时委托同一个自然人、同一家庭的人员、同一单位的人员作为代理人的行为。</w:t>
      </w:r>
    </w:p>
    <w:p>
      <w:pPr>
        <w:spacing w:line="500" w:lineRule="exact"/>
        <w:ind w:firstLine="600" w:firstLineChars="200"/>
        <w:rPr>
          <w:rFonts w:ascii="宋体" w:hAnsi="宋体"/>
          <w:sz w:val="30"/>
          <w:szCs w:val="30"/>
        </w:rPr>
      </w:pPr>
      <w:r>
        <w:rPr>
          <w:rFonts w:hint="eastAsia" w:ascii="宋体" w:hAnsi="宋体"/>
          <w:sz w:val="30"/>
          <w:szCs w:val="30"/>
        </w:rPr>
        <w:t>五、在参加本次采购活动中，不存在为本</w:t>
      </w:r>
      <w:r>
        <w:rPr>
          <w:rFonts w:hint="eastAsia" w:hAnsi="宋体"/>
          <w:sz w:val="30"/>
          <w:szCs w:val="30"/>
        </w:rPr>
        <w:t>采购项目提供整体设计、规范编制或者项目管理、监理、检测等服务的情况。</w:t>
      </w:r>
    </w:p>
    <w:p>
      <w:pPr>
        <w:spacing w:line="500" w:lineRule="exact"/>
        <w:ind w:firstLine="600" w:firstLineChars="200"/>
        <w:rPr>
          <w:rFonts w:ascii="宋体" w:hAnsi="宋体"/>
          <w:sz w:val="30"/>
          <w:szCs w:val="30"/>
        </w:rPr>
      </w:pPr>
      <w:r>
        <w:rPr>
          <w:rFonts w:hint="eastAsia" w:ascii="宋体" w:hAnsi="宋体"/>
          <w:sz w:val="30"/>
          <w:szCs w:val="30"/>
        </w:rPr>
        <w:t>六、如果有《四川省政府采购当事人诚信管理办法》（川财采[2015]33号）规定的记入诚信档案的失信行为，将在响应文件中全面如实反映。</w:t>
      </w:r>
    </w:p>
    <w:p>
      <w:pPr>
        <w:spacing w:line="500" w:lineRule="exact"/>
        <w:ind w:firstLine="675" w:firstLineChars="225"/>
        <w:rPr>
          <w:rFonts w:hAnsi="宋体"/>
          <w:sz w:val="30"/>
          <w:szCs w:val="30"/>
        </w:rPr>
      </w:pPr>
      <w:r>
        <w:rPr>
          <w:rFonts w:hint="eastAsia" w:ascii="宋体" w:hAnsi="宋体"/>
          <w:sz w:val="30"/>
          <w:szCs w:val="30"/>
        </w:rPr>
        <w:t>七、</w:t>
      </w:r>
      <w:r>
        <w:rPr>
          <w:rFonts w:hint="eastAsia" w:ascii="ˎ̥" w:hAnsi="ˎ̥" w:cs="宋体"/>
          <w:kern w:val="0"/>
          <w:sz w:val="30"/>
          <w:szCs w:val="30"/>
        </w:rPr>
        <w:t>本公司及其现任法定代表人/主要负责人在截止到本项目招标（采购）公告发布之日不具有行贿犯罪记录</w:t>
      </w:r>
      <w:r>
        <w:rPr>
          <w:rFonts w:hint="eastAsia" w:hAnsi="宋体"/>
          <w:sz w:val="30"/>
          <w:szCs w:val="30"/>
        </w:rPr>
        <w:t>。</w:t>
      </w:r>
    </w:p>
    <w:p>
      <w:pPr>
        <w:spacing w:line="500" w:lineRule="exact"/>
        <w:ind w:firstLine="600" w:firstLineChars="200"/>
        <w:rPr>
          <w:rFonts w:ascii="宋体" w:hAnsi="宋体"/>
          <w:sz w:val="30"/>
          <w:szCs w:val="30"/>
        </w:rPr>
      </w:pPr>
      <w:r>
        <w:rPr>
          <w:rFonts w:hint="eastAsia" w:ascii="宋体" w:hAnsi="宋体"/>
          <w:sz w:val="30"/>
          <w:szCs w:val="30"/>
        </w:rPr>
        <w:t>八、本公司不存在同一母公司的2家以上的子公司以不同供应商身份同时参加本项目同一合同项下的采购活动的情况。</w:t>
      </w:r>
    </w:p>
    <w:p>
      <w:pPr>
        <w:spacing w:line="500" w:lineRule="exact"/>
        <w:ind w:firstLine="600" w:firstLineChars="200"/>
        <w:rPr>
          <w:rFonts w:ascii="宋体" w:hAnsi="宋体"/>
          <w:sz w:val="30"/>
          <w:szCs w:val="30"/>
        </w:rPr>
      </w:pPr>
      <w:r>
        <w:rPr>
          <w:rFonts w:hint="eastAsia" w:ascii="宋体" w:hAnsi="宋体"/>
          <w:sz w:val="30"/>
          <w:szCs w:val="30"/>
        </w:rPr>
        <w:t>九、响应文件中提供的任何资料和技术、服务、商务等响应承诺情况都是真实的、有效的、合法的。</w:t>
      </w:r>
    </w:p>
    <w:p>
      <w:pPr>
        <w:spacing w:line="500" w:lineRule="exact"/>
        <w:ind w:firstLine="600" w:firstLineChars="200"/>
        <w:rPr>
          <w:rFonts w:ascii="宋体" w:hAnsi="宋体"/>
          <w:sz w:val="30"/>
          <w:szCs w:val="30"/>
        </w:rPr>
      </w:pPr>
      <w:r>
        <w:rPr>
          <w:rFonts w:hint="eastAsia" w:ascii="宋体" w:hAnsi="宋体"/>
          <w:sz w:val="30"/>
          <w:szCs w:val="30"/>
        </w:rPr>
        <w:t>十、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pacing w:line="500" w:lineRule="exact"/>
        <w:ind w:firstLine="600" w:firstLineChars="200"/>
        <w:rPr>
          <w:rFonts w:ascii="宋体" w:hAnsi="宋体"/>
          <w:sz w:val="30"/>
          <w:szCs w:val="30"/>
        </w:rPr>
      </w:pPr>
      <w:r>
        <w:rPr>
          <w:rFonts w:hint="eastAsia" w:ascii="宋体" w:hAnsi="宋体"/>
          <w:sz w:val="30"/>
          <w:szCs w:val="30"/>
        </w:rPr>
        <w:t>十一、本公司在本项目中使用的任何产品和服务（包括部分使用），不会产生因第三方提出侵犯其专利权、商标权或其它知识产权而引起的法律和经济纠纷，如因专利权、商标权或其它知识产权而引起法律和经济纠纷，由本公司承担所有相关责任。</w:t>
      </w:r>
    </w:p>
    <w:p>
      <w:pPr>
        <w:spacing w:line="500" w:lineRule="exact"/>
        <w:ind w:firstLine="600" w:firstLineChars="200"/>
        <w:rPr>
          <w:rFonts w:ascii="宋体" w:hAnsi="宋体"/>
          <w:sz w:val="30"/>
          <w:szCs w:val="30"/>
        </w:rPr>
      </w:pPr>
      <w:r>
        <w:rPr>
          <w:rFonts w:hint="eastAsia" w:ascii="宋体" w:hAnsi="宋体"/>
          <w:sz w:val="30"/>
          <w:szCs w:val="30"/>
        </w:rPr>
        <w:t>本公司对上述承诺的内容事项真实性负责。如经查实上述承诺的内容事项存在虚假，我公司愿意接受以提供虚假材料谋取成交的法律责任。</w:t>
      </w:r>
    </w:p>
    <w:p>
      <w:pPr>
        <w:spacing w:line="500" w:lineRule="exact"/>
        <w:rPr>
          <w:rFonts w:ascii="宋体" w:hAnsi="宋体"/>
          <w:sz w:val="30"/>
          <w:szCs w:val="30"/>
        </w:rPr>
      </w:pPr>
    </w:p>
    <w:p>
      <w:pPr>
        <w:spacing w:line="500" w:lineRule="exact"/>
        <w:ind w:firstLine="600" w:firstLineChars="200"/>
        <w:rPr>
          <w:rFonts w:ascii="宋体" w:hAnsi="宋体"/>
          <w:b/>
          <w:bCs/>
          <w:sz w:val="30"/>
          <w:szCs w:val="30"/>
        </w:rPr>
      </w:pPr>
      <w:r>
        <w:rPr>
          <w:rFonts w:hint="eastAsia" w:ascii="宋体" w:hAnsi="宋体"/>
          <w:b/>
          <w:bCs/>
          <w:sz w:val="30"/>
          <w:szCs w:val="30"/>
        </w:rPr>
        <w:t>法定代表人签字或者加盖个人私章：XXXX</w:t>
      </w:r>
    </w:p>
    <w:p>
      <w:pPr>
        <w:spacing w:line="500" w:lineRule="exact"/>
        <w:ind w:firstLine="600" w:firstLineChars="200"/>
        <w:rPr>
          <w:rFonts w:ascii="宋体" w:hAnsi="宋体"/>
          <w:b/>
          <w:bCs/>
          <w:sz w:val="30"/>
          <w:szCs w:val="30"/>
        </w:rPr>
      </w:pPr>
      <w:r>
        <w:rPr>
          <w:rFonts w:hint="eastAsia" w:ascii="宋体" w:hAnsi="宋体"/>
          <w:b/>
          <w:bCs/>
          <w:sz w:val="30"/>
          <w:szCs w:val="30"/>
        </w:rPr>
        <w:t>授权代表签字：XXXX</w:t>
      </w:r>
    </w:p>
    <w:p>
      <w:pPr>
        <w:spacing w:line="500" w:lineRule="exact"/>
        <w:ind w:firstLine="600" w:firstLineChars="200"/>
        <w:rPr>
          <w:rFonts w:ascii="宋体" w:hAnsi="宋体"/>
          <w:b/>
          <w:bCs/>
          <w:sz w:val="30"/>
          <w:szCs w:val="30"/>
        </w:rPr>
      </w:pPr>
      <w:r>
        <w:rPr>
          <w:rFonts w:hint="eastAsia" w:ascii="宋体" w:hAnsi="宋体"/>
          <w:b/>
          <w:bCs/>
          <w:sz w:val="30"/>
          <w:szCs w:val="30"/>
        </w:rPr>
        <w:t>供应商名称：XXXX（盖章）</w:t>
      </w:r>
    </w:p>
    <w:p>
      <w:pPr>
        <w:spacing w:line="500" w:lineRule="exact"/>
        <w:ind w:firstLine="600" w:firstLineChars="200"/>
        <w:rPr>
          <w:b/>
          <w:bCs/>
          <w:sz w:val="30"/>
          <w:szCs w:val="30"/>
        </w:rPr>
      </w:pPr>
      <w:r>
        <w:rPr>
          <w:rFonts w:hint="eastAsia" w:ascii="宋体" w:hAnsi="宋体"/>
          <w:b/>
          <w:bCs/>
          <w:sz w:val="30"/>
          <w:szCs w:val="30"/>
        </w:rPr>
        <w:t>日    期：XXX年XXX月XXX日</w:t>
      </w: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pStyle w:val="2"/>
      </w:pPr>
    </w:p>
    <w:p>
      <w:pPr>
        <w:jc w:val="center"/>
        <w:rPr>
          <w:b/>
          <w:sz w:val="32"/>
          <w:szCs w:val="32"/>
        </w:rPr>
      </w:pPr>
    </w:p>
    <w:p>
      <w:pPr>
        <w:jc w:val="center"/>
        <w:rPr>
          <w:b/>
          <w:sz w:val="32"/>
          <w:szCs w:val="32"/>
        </w:rPr>
      </w:pPr>
    </w:p>
    <w:p>
      <w:pPr>
        <w:jc w:val="center"/>
        <w:rPr>
          <w:b/>
          <w:sz w:val="32"/>
          <w:szCs w:val="32"/>
        </w:rPr>
      </w:pPr>
      <w:r>
        <w:rPr>
          <w:rFonts w:hint="eastAsia"/>
          <w:b/>
          <w:sz w:val="32"/>
          <w:szCs w:val="32"/>
        </w:rPr>
        <w:t>四、报价函</w:t>
      </w:r>
    </w:p>
    <w:p>
      <w:pPr>
        <w:spacing w:line="360" w:lineRule="auto"/>
        <w:jc w:val="left"/>
        <w:rPr>
          <w:rFonts w:ascii="宋体" w:hAnsi="宋体"/>
          <w:sz w:val="24"/>
        </w:rPr>
      </w:pPr>
    </w:p>
    <w:p>
      <w:pPr>
        <w:spacing w:line="360" w:lineRule="auto"/>
        <w:jc w:val="left"/>
        <w:rPr>
          <w:rFonts w:ascii="宋体" w:hAnsi="宋体"/>
          <w:sz w:val="30"/>
          <w:szCs w:val="30"/>
        </w:rPr>
      </w:pPr>
      <w:r>
        <w:rPr>
          <w:rFonts w:hint="eastAsia" w:ascii="宋体" w:hAnsi="宋体"/>
          <w:sz w:val="30"/>
          <w:szCs w:val="30"/>
        </w:rPr>
        <w:t>宜宾林竹产业研究院：</w:t>
      </w:r>
    </w:p>
    <w:p>
      <w:pPr>
        <w:spacing w:line="360" w:lineRule="auto"/>
        <w:ind w:firstLine="600" w:firstLineChars="200"/>
        <w:jc w:val="left"/>
        <w:rPr>
          <w:rFonts w:ascii="宋体" w:hAnsi="宋体"/>
          <w:sz w:val="30"/>
          <w:szCs w:val="30"/>
        </w:rPr>
      </w:pPr>
      <w:r>
        <w:rPr>
          <w:rFonts w:hint="eastAsia" w:ascii="宋体" w:hAnsi="宋体"/>
          <w:sz w:val="30"/>
          <w:szCs w:val="30"/>
        </w:rPr>
        <w:t>1.我方全面研究了“XXXXXX”项目谈判文件（项目编号：XXXX），决定参加贵单位组织的本项目谈判采购。</w:t>
      </w:r>
    </w:p>
    <w:p>
      <w:pPr>
        <w:spacing w:line="360" w:lineRule="auto"/>
        <w:ind w:firstLine="600" w:firstLineChars="200"/>
        <w:jc w:val="left"/>
        <w:rPr>
          <w:rFonts w:ascii="宋体" w:hAnsi="宋体"/>
          <w:sz w:val="30"/>
          <w:szCs w:val="30"/>
        </w:rPr>
      </w:pPr>
      <w:r>
        <w:rPr>
          <w:rFonts w:hint="eastAsia" w:ascii="宋体" w:hAnsi="宋体"/>
          <w:sz w:val="30"/>
          <w:szCs w:val="30"/>
        </w:rPr>
        <w:t>2.我方自愿按照谈判文件规定的各项要求向采购人提供所需货物/服务，总报价为人民币XX万元（大写：XXXX）。其中报价产品XXXX为进口产品。</w:t>
      </w:r>
    </w:p>
    <w:p>
      <w:pPr>
        <w:spacing w:line="360" w:lineRule="auto"/>
        <w:ind w:firstLine="600" w:firstLineChars="200"/>
        <w:jc w:val="left"/>
        <w:rPr>
          <w:rFonts w:ascii="宋体" w:hAnsi="宋体"/>
          <w:sz w:val="30"/>
          <w:szCs w:val="30"/>
        </w:rPr>
      </w:pPr>
      <w:r>
        <w:rPr>
          <w:rFonts w:hint="eastAsia" w:ascii="宋体" w:hAnsi="宋体"/>
          <w:sz w:val="30"/>
          <w:szCs w:val="30"/>
        </w:rPr>
        <w:t>3.一旦我方成交，我方将严格履行采购合同规定的责任和义务。</w:t>
      </w:r>
    </w:p>
    <w:p>
      <w:pPr>
        <w:spacing w:line="360" w:lineRule="auto"/>
        <w:ind w:firstLine="600" w:firstLineChars="200"/>
        <w:jc w:val="left"/>
        <w:rPr>
          <w:rFonts w:ascii="宋体" w:hAnsi="宋体"/>
          <w:sz w:val="30"/>
          <w:szCs w:val="30"/>
        </w:rPr>
      </w:pPr>
      <w:r>
        <w:rPr>
          <w:rFonts w:hint="eastAsia" w:ascii="宋体" w:hAnsi="宋体"/>
          <w:sz w:val="30"/>
          <w:szCs w:val="30"/>
        </w:rPr>
        <w:t>4.我方同意本谈判文件依据《四川省政府采购当事人诚信管理办法》（川财采〔2015〕33号文件）对我方可能存在的失信行为进行惩戒。</w:t>
      </w:r>
    </w:p>
    <w:p>
      <w:pPr>
        <w:spacing w:line="360" w:lineRule="auto"/>
        <w:ind w:firstLine="576" w:firstLineChars="192"/>
        <w:jc w:val="left"/>
        <w:rPr>
          <w:rFonts w:ascii="宋体" w:hAnsi="宋体"/>
          <w:sz w:val="30"/>
          <w:szCs w:val="30"/>
        </w:rPr>
      </w:pPr>
      <w:r>
        <w:rPr>
          <w:rFonts w:hint="eastAsia" w:ascii="宋体" w:hAnsi="宋体"/>
          <w:sz w:val="30"/>
          <w:szCs w:val="30"/>
        </w:rPr>
        <w:t>5.我方为本项目提交的报价一览表1份，用于谈判报价。</w:t>
      </w:r>
    </w:p>
    <w:p>
      <w:pPr>
        <w:spacing w:line="360" w:lineRule="auto"/>
        <w:ind w:firstLine="600" w:firstLineChars="200"/>
        <w:jc w:val="left"/>
        <w:rPr>
          <w:rFonts w:ascii="宋体" w:hAnsi="宋体"/>
          <w:sz w:val="30"/>
          <w:szCs w:val="30"/>
        </w:rPr>
      </w:pPr>
      <w:r>
        <w:rPr>
          <w:rFonts w:hint="eastAsia" w:ascii="宋体" w:hAnsi="宋体"/>
          <w:sz w:val="30"/>
          <w:szCs w:val="30"/>
        </w:rPr>
        <w:t>6.我方愿意提供贵单位可能另外要求的，与谈判报价有关的文件资料，并保证我方已提供和将要提供的文件资料是真实、准确的。</w:t>
      </w:r>
    </w:p>
    <w:p>
      <w:pPr>
        <w:spacing w:line="360" w:lineRule="auto"/>
        <w:ind w:firstLine="600" w:firstLineChars="200"/>
        <w:jc w:val="left"/>
        <w:rPr>
          <w:sz w:val="30"/>
          <w:szCs w:val="30"/>
        </w:rPr>
      </w:pPr>
      <w:r>
        <w:rPr>
          <w:rFonts w:hint="eastAsia" w:ascii="宋体" w:hAnsi="宋体"/>
          <w:sz w:val="30"/>
          <w:szCs w:val="30"/>
        </w:rPr>
        <w:t>7.本次谈判，我方递交的响应文件有效期为递交谈判响应文件截止之日起90天。</w:t>
      </w:r>
    </w:p>
    <w:p>
      <w:pPr>
        <w:adjustRightInd w:val="0"/>
        <w:spacing w:line="400" w:lineRule="exact"/>
        <w:ind w:firstLine="600" w:firstLineChars="200"/>
        <w:jc w:val="left"/>
        <w:rPr>
          <w:rFonts w:ascii="宋体" w:hAnsi="宋体"/>
          <w:sz w:val="30"/>
          <w:szCs w:val="30"/>
        </w:rPr>
      </w:pPr>
    </w:p>
    <w:p>
      <w:pPr>
        <w:adjustRightInd w:val="0"/>
        <w:spacing w:line="400" w:lineRule="exact"/>
        <w:ind w:firstLine="600" w:firstLineChars="200"/>
        <w:jc w:val="left"/>
        <w:rPr>
          <w:rFonts w:ascii="宋体" w:hAnsi="宋体"/>
          <w:sz w:val="30"/>
          <w:szCs w:val="30"/>
        </w:rPr>
      </w:pPr>
    </w:p>
    <w:p>
      <w:pPr>
        <w:adjustRightInd w:val="0"/>
        <w:spacing w:line="400" w:lineRule="exact"/>
        <w:ind w:firstLine="600" w:firstLineChars="200"/>
        <w:jc w:val="left"/>
        <w:rPr>
          <w:rFonts w:ascii="宋体" w:hAnsi="宋体"/>
          <w:b/>
          <w:bCs/>
          <w:sz w:val="30"/>
          <w:szCs w:val="30"/>
        </w:rPr>
      </w:pPr>
      <w:r>
        <w:rPr>
          <w:rFonts w:hint="eastAsia" w:ascii="宋体" w:hAnsi="宋体"/>
          <w:b/>
          <w:bCs/>
          <w:sz w:val="30"/>
          <w:szCs w:val="30"/>
        </w:rPr>
        <w:t>供应商名称：</w:t>
      </w:r>
      <w:r>
        <w:rPr>
          <w:rFonts w:hint="eastAsia" w:ascii="宋体" w:hAnsi="宋体"/>
          <w:b/>
          <w:bCs/>
          <w:sz w:val="30"/>
          <w:szCs w:val="30"/>
          <w:u w:val="single"/>
        </w:rPr>
        <w:t>XXX</w:t>
      </w:r>
      <w:r>
        <w:rPr>
          <w:rFonts w:hint="eastAsia" w:ascii="宋体" w:hAnsi="宋体"/>
          <w:b/>
          <w:bCs/>
          <w:sz w:val="30"/>
          <w:szCs w:val="30"/>
        </w:rPr>
        <w:t>（盖单位公章）</w:t>
      </w:r>
    </w:p>
    <w:p>
      <w:pPr>
        <w:spacing w:line="400" w:lineRule="exact"/>
        <w:ind w:firstLine="588" w:firstLineChars="196"/>
        <w:rPr>
          <w:rFonts w:ascii="宋体" w:hAnsi="宋体"/>
          <w:b/>
          <w:bCs/>
          <w:sz w:val="30"/>
          <w:szCs w:val="30"/>
        </w:rPr>
      </w:pPr>
      <w:r>
        <w:rPr>
          <w:rFonts w:hint="eastAsia" w:ascii="宋体" w:hAnsi="宋体"/>
          <w:b/>
          <w:bCs/>
          <w:sz w:val="30"/>
          <w:szCs w:val="30"/>
        </w:rPr>
        <w:t>法定代表人或授权代表（签字或盖章）：XXX</w:t>
      </w:r>
    </w:p>
    <w:p>
      <w:pPr>
        <w:spacing w:line="400" w:lineRule="exact"/>
        <w:ind w:firstLine="588" w:firstLineChars="196"/>
        <w:rPr>
          <w:rFonts w:ascii="宋体" w:hAnsi="宋体"/>
          <w:b/>
          <w:bCs/>
          <w:sz w:val="30"/>
          <w:szCs w:val="30"/>
        </w:rPr>
      </w:pPr>
      <w:r>
        <w:rPr>
          <w:rFonts w:hint="eastAsia" w:ascii="宋体" w:hAnsi="宋体"/>
          <w:b/>
          <w:bCs/>
          <w:sz w:val="30"/>
          <w:szCs w:val="30"/>
        </w:rPr>
        <w:t>通讯地址：XXX</w:t>
      </w:r>
    </w:p>
    <w:p>
      <w:pPr>
        <w:spacing w:line="400" w:lineRule="exact"/>
        <w:ind w:firstLine="588" w:firstLineChars="196"/>
        <w:rPr>
          <w:rFonts w:ascii="宋体" w:hAnsi="宋体"/>
          <w:b/>
          <w:bCs/>
          <w:sz w:val="30"/>
          <w:szCs w:val="30"/>
        </w:rPr>
      </w:pPr>
      <w:r>
        <w:rPr>
          <w:rFonts w:hint="eastAsia" w:ascii="宋体" w:hAnsi="宋体"/>
          <w:b/>
          <w:bCs/>
          <w:sz w:val="30"/>
          <w:szCs w:val="30"/>
        </w:rPr>
        <w:t>邮政编码：XXX</w:t>
      </w:r>
    </w:p>
    <w:p>
      <w:pPr>
        <w:spacing w:line="400" w:lineRule="exact"/>
        <w:ind w:firstLine="588" w:firstLineChars="196"/>
        <w:rPr>
          <w:rFonts w:ascii="宋体" w:hAnsi="宋体"/>
          <w:b/>
          <w:bCs/>
          <w:sz w:val="30"/>
          <w:szCs w:val="30"/>
        </w:rPr>
      </w:pPr>
      <w:r>
        <w:rPr>
          <w:rFonts w:hint="eastAsia" w:ascii="宋体" w:hAnsi="宋体"/>
          <w:b/>
          <w:bCs/>
          <w:sz w:val="30"/>
          <w:szCs w:val="30"/>
        </w:rPr>
        <w:t>联系电话：XXX</w:t>
      </w:r>
    </w:p>
    <w:p>
      <w:pPr>
        <w:spacing w:line="400" w:lineRule="exact"/>
        <w:ind w:firstLine="588" w:firstLineChars="196"/>
        <w:rPr>
          <w:rFonts w:ascii="宋体" w:hAnsi="宋体"/>
          <w:b/>
          <w:bCs/>
          <w:sz w:val="30"/>
          <w:szCs w:val="30"/>
        </w:rPr>
      </w:pPr>
      <w:r>
        <w:rPr>
          <w:rFonts w:hint="eastAsia" w:ascii="宋体" w:hAnsi="宋体"/>
          <w:b/>
          <w:bCs/>
          <w:sz w:val="30"/>
          <w:szCs w:val="30"/>
        </w:rPr>
        <w:t>传    真：XXX</w:t>
      </w:r>
    </w:p>
    <w:p>
      <w:pPr>
        <w:spacing w:line="400" w:lineRule="exact"/>
        <w:ind w:firstLine="588" w:firstLineChars="196"/>
        <w:rPr>
          <w:b/>
          <w:bCs/>
          <w:sz w:val="30"/>
          <w:szCs w:val="30"/>
        </w:rPr>
      </w:pPr>
      <w:r>
        <w:rPr>
          <w:rFonts w:hint="eastAsia" w:ascii="宋体" w:hAnsi="宋体"/>
          <w:b/>
          <w:bCs/>
          <w:sz w:val="30"/>
          <w:szCs w:val="30"/>
        </w:rPr>
        <w:t>日    期：XXX年XXX月XXX日</w:t>
      </w:r>
    </w:p>
    <w:p>
      <w:pPr>
        <w:jc w:val="center"/>
        <w:rPr>
          <w:rFonts w:ascii="宋体" w:hAnsi="宋体"/>
          <w:sz w:val="24"/>
        </w:rPr>
      </w:pPr>
    </w:p>
    <w:p>
      <w:pPr>
        <w:pStyle w:val="2"/>
      </w:pPr>
    </w:p>
    <w:p>
      <w:pPr>
        <w:pStyle w:val="2"/>
        <w:rPr>
          <w:b/>
          <w:sz w:val="32"/>
          <w:szCs w:val="32"/>
        </w:rPr>
      </w:pPr>
    </w:p>
    <w:p>
      <w:pPr>
        <w:jc w:val="center"/>
        <w:rPr>
          <w:b/>
          <w:bCs/>
          <w:color w:val="000000"/>
          <w:sz w:val="32"/>
          <w:szCs w:val="32"/>
        </w:rPr>
      </w:pPr>
      <w:r>
        <w:rPr>
          <w:rFonts w:hint="eastAsia" w:ascii="宋体" w:hAnsi="宋体" w:cs="宋体"/>
          <w:b/>
          <w:bCs/>
          <w:color w:val="000000"/>
          <w:sz w:val="32"/>
          <w:szCs w:val="32"/>
        </w:rPr>
        <w:t>五、报价一览表</w:t>
      </w:r>
    </w:p>
    <w:p>
      <w:pPr>
        <w:spacing w:line="500" w:lineRule="exact"/>
        <w:jc w:val="left"/>
        <w:rPr>
          <w:rFonts w:ascii="宋体" w:hAnsi="宋体" w:cs="宋体"/>
          <w:color w:val="000000"/>
          <w:sz w:val="30"/>
          <w:szCs w:val="30"/>
        </w:rPr>
      </w:pPr>
    </w:p>
    <w:p>
      <w:pPr>
        <w:spacing w:line="500" w:lineRule="exact"/>
        <w:jc w:val="left"/>
        <w:rPr>
          <w:rFonts w:ascii="宋体" w:hAnsi="宋体" w:cs="宋体"/>
          <w:color w:val="000000"/>
          <w:sz w:val="30"/>
          <w:szCs w:val="30"/>
        </w:rPr>
      </w:pPr>
      <w:r>
        <w:rPr>
          <w:rFonts w:hint="eastAsia" w:ascii="宋体" w:hAnsi="宋体" w:cs="宋体"/>
          <w:color w:val="000000"/>
          <w:sz w:val="30"/>
          <w:szCs w:val="30"/>
        </w:rPr>
        <w:t>项目名称：</w:t>
      </w:r>
    </w:p>
    <w:p>
      <w:pPr>
        <w:spacing w:line="500" w:lineRule="exact"/>
        <w:jc w:val="left"/>
        <w:rPr>
          <w:rFonts w:ascii="宋体" w:hAnsi="宋体" w:cs="宋体"/>
          <w:color w:val="000000"/>
          <w:sz w:val="30"/>
          <w:szCs w:val="30"/>
        </w:rPr>
      </w:pPr>
      <w:r>
        <w:rPr>
          <w:rFonts w:hint="eastAsia" w:ascii="宋体" w:hAnsi="宋体" w:cs="宋体"/>
          <w:color w:val="000000"/>
          <w:sz w:val="30"/>
          <w:szCs w:val="30"/>
        </w:rPr>
        <w:t>项目采购编号：</w:t>
      </w:r>
    </w:p>
    <w:p>
      <w:pPr>
        <w:spacing w:line="500" w:lineRule="exact"/>
        <w:jc w:val="left"/>
        <w:rPr>
          <w:color w:val="000000"/>
          <w:sz w:val="30"/>
          <w:szCs w:val="30"/>
        </w:rPr>
      </w:pPr>
      <w:r>
        <w:rPr>
          <w:rFonts w:hint="eastAsia" w:ascii="宋体" w:hAnsi="宋体" w:cs="宋体"/>
          <w:color w:val="000000"/>
          <w:sz w:val="30"/>
          <w:szCs w:val="30"/>
        </w:rPr>
        <w:t>包号：</w:t>
      </w:r>
    </w:p>
    <w:tbl>
      <w:tblPr>
        <w:tblStyle w:val="23"/>
        <w:tblW w:w="10083" w:type="dxa"/>
        <w:tblInd w:w="2" w:type="dxa"/>
        <w:tblLayout w:type="fixed"/>
        <w:tblCellMar>
          <w:top w:w="0" w:type="dxa"/>
          <w:left w:w="10" w:type="dxa"/>
          <w:bottom w:w="0" w:type="dxa"/>
          <w:right w:w="10" w:type="dxa"/>
        </w:tblCellMar>
      </w:tblPr>
      <w:tblGrid>
        <w:gridCol w:w="1000"/>
        <w:gridCol w:w="2508"/>
        <w:gridCol w:w="993"/>
        <w:gridCol w:w="2551"/>
        <w:gridCol w:w="2126"/>
        <w:gridCol w:w="905"/>
      </w:tblGrid>
      <w:tr>
        <w:tblPrEx>
          <w:tblCellMar>
            <w:top w:w="0" w:type="dxa"/>
            <w:left w:w="10" w:type="dxa"/>
            <w:bottom w:w="0" w:type="dxa"/>
            <w:right w:w="10" w:type="dxa"/>
          </w:tblCellMar>
        </w:tblPrEx>
        <w:trPr>
          <w:trHeight w:val="930" w:hRule="atLeast"/>
        </w:trPr>
        <w:tc>
          <w:tcPr>
            <w:tcW w:w="1000"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jc w:val="center"/>
              <w:rPr>
                <w:rFonts w:ascii="宋体"/>
                <w:sz w:val="30"/>
                <w:szCs w:val="30"/>
              </w:rPr>
            </w:pPr>
            <w:r>
              <w:rPr>
                <w:rFonts w:hint="eastAsia" w:ascii="宋体"/>
                <w:sz w:val="30"/>
                <w:szCs w:val="30"/>
              </w:rPr>
              <w:t>序号</w:t>
            </w:r>
          </w:p>
        </w:tc>
        <w:tc>
          <w:tcPr>
            <w:tcW w:w="2508" w:type="dxa"/>
            <w:tcBorders>
              <w:top w:val="single" w:color="000000" w:sz="4" w:space="0"/>
              <w:left w:val="single" w:color="auto" w:sz="4" w:space="0"/>
              <w:bottom w:val="single" w:color="000000" w:sz="4" w:space="0"/>
              <w:right w:val="single" w:color="auto" w:sz="4" w:space="0"/>
            </w:tcBorders>
            <w:shd w:val="clear" w:color="000000" w:fill="FFFFFF"/>
            <w:tcMar>
              <w:left w:w="108" w:type="dxa"/>
              <w:right w:w="108" w:type="dxa"/>
            </w:tcMar>
            <w:vAlign w:val="center"/>
          </w:tcPr>
          <w:p>
            <w:pPr>
              <w:jc w:val="center"/>
              <w:rPr>
                <w:rFonts w:ascii="宋体"/>
                <w:sz w:val="30"/>
                <w:szCs w:val="30"/>
              </w:rPr>
            </w:pPr>
            <w:r>
              <w:rPr>
                <w:rFonts w:hint="eastAsia" w:ascii="宋体"/>
                <w:sz w:val="30"/>
                <w:szCs w:val="30"/>
              </w:rPr>
              <w:t>品牌和规格型号</w:t>
            </w:r>
          </w:p>
        </w:tc>
        <w:tc>
          <w:tcPr>
            <w:tcW w:w="993" w:type="dxa"/>
            <w:tcBorders>
              <w:top w:val="single" w:color="000000" w:sz="4" w:space="0"/>
              <w:left w:val="single" w:color="auto" w:sz="4" w:space="0"/>
              <w:bottom w:val="single" w:color="000000" w:sz="4" w:space="0"/>
              <w:right w:val="single" w:color="auto" w:sz="4" w:space="0"/>
            </w:tcBorders>
            <w:shd w:val="clear" w:color="000000" w:fill="FFFFFF"/>
            <w:tcMar>
              <w:left w:w="108" w:type="dxa"/>
              <w:right w:w="108" w:type="dxa"/>
            </w:tcMar>
            <w:vAlign w:val="center"/>
          </w:tcPr>
          <w:p>
            <w:pPr>
              <w:jc w:val="center"/>
              <w:rPr>
                <w:rFonts w:ascii="宋体"/>
                <w:sz w:val="30"/>
                <w:szCs w:val="30"/>
              </w:rPr>
            </w:pPr>
            <w:r>
              <w:rPr>
                <w:rFonts w:hint="eastAsia" w:ascii="宋体"/>
                <w:sz w:val="30"/>
                <w:szCs w:val="30"/>
              </w:rPr>
              <w:t>数量</w:t>
            </w:r>
          </w:p>
        </w:tc>
        <w:tc>
          <w:tcPr>
            <w:tcW w:w="2551"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sz w:val="30"/>
                <w:szCs w:val="30"/>
              </w:rPr>
            </w:pPr>
            <w:r>
              <w:rPr>
                <w:rFonts w:hint="eastAsia" w:ascii="宋体" w:hAnsi="宋体" w:cs="宋体"/>
                <w:sz w:val="30"/>
                <w:szCs w:val="30"/>
              </w:rPr>
              <w:t>投标报价（万元）</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30"/>
                <w:szCs w:val="30"/>
              </w:rPr>
            </w:pPr>
            <w:r>
              <w:rPr>
                <w:rFonts w:hint="eastAsia" w:ascii="宋体" w:hAnsi="宋体" w:cs="宋体"/>
                <w:sz w:val="30"/>
                <w:szCs w:val="30"/>
              </w:rPr>
              <w:t>是否进口产品</w:t>
            </w:r>
          </w:p>
        </w:tc>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355" w:hanging="355"/>
              <w:jc w:val="center"/>
              <w:rPr>
                <w:rFonts w:ascii="宋体"/>
                <w:sz w:val="30"/>
                <w:szCs w:val="30"/>
              </w:rPr>
            </w:pPr>
            <w:r>
              <w:rPr>
                <w:rFonts w:hint="eastAsia" w:ascii="宋体" w:hAnsi="宋体" w:cs="宋体"/>
                <w:sz w:val="30"/>
                <w:szCs w:val="30"/>
              </w:rPr>
              <w:t>备注</w:t>
            </w:r>
          </w:p>
        </w:tc>
      </w:tr>
      <w:tr>
        <w:tblPrEx>
          <w:tblCellMar>
            <w:top w:w="0" w:type="dxa"/>
            <w:left w:w="10" w:type="dxa"/>
            <w:bottom w:w="0" w:type="dxa"/>
            <w:right w:w="10" w:type="dxa"/>
          </w:tblCellMar>
        </w:tblPrEx>
        <w:trPr>
          <w:trHeight w:val="930" w:hRule="atLeast"/>
        </w:trPr>
        <w:tc>
          <w:tcPr>
            <w:tcW w:w="1000"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tcPr>
          <w:p>
            <w:pPr>
              <w:rPr>
                <w:rFonts w:ascii="宋体"/>
                <w:sz w:val="30"/>
                <w:szCs w:val="30"/>
              </w:rPr>
            </w:pPr>
            <w:r>
              <w:rPr>
                <w:rFonts w:hint="eastAsia" w:ascii="宋体"/>
                <w:sz w:val="30"/>
                <w:szCs w:val="30"/>
              </w:rPr>
              <w:t>1</w:t>
            </w:r>
          </w:p>
        </w:tc>
        <w:tc>
          <w:tcPr>
            <w:tcW w:w="2508" w:type="dxa"/>
            <w:tcBorders>
              <w:top w:val="single" w:color="000000" w:sz="4" w:space="0"/>
              <w:left w:val="single" w:color="auto" w:sz="4" w:space="0"/>
              <w:bottom w:val="single" w:color="000000" w:sz="4" w:space="0"/>
              <w:right w:val="single" w:color="auto" w:sz="4" w:space="0"/>
            </w:tcBorders>
            <w:shd w:val="clear" w:color="000000" w:fill="FFFFFF"/>
            <w:tcMar>
              <w:left w:w="108" w:type="dxa"/>
              <w:right w:w="108" w:type="dxa"/>
            </w:tcMar>
          </w:tcPr>
          <w:p>
            <w:pPr>
              <w:rPr>
                <w:rFonts w:ascii="宋体"/>
                <w:sz w:val="30"/>
                <w:szCs w:val="30"/>
              </w:rPr>
            </w:pPr>
          </w:p>
        </w:tc>
        <w:tc>
          <w:tcPr>
            <w:tcW w:w="993" w:type="dxa"/>
            <w:tcBorders>
              <w:top w:val="single" w:color="000000" w:sz="4" w:space="0"/>
              <w:left w:val="single" w:color="auto" w:sz="4" w:space="0"/>
              <w:bottom w:val="single" w:color="000000" w:sz="4" w:space="0"/>
              <w:right w:val="single" w:color="auto" w:sz="4" w:space="0"/>
            </w:tcBorders>
            <w:shd w:val="clear" w:color="000000" w:fill="FFFFFF"/>
            <w:tcMar>
              <w:left w:w="108" w:type="dxa"/>
              <w:right w:w="108" w:type="dxa"/>
            </w:tcMar>
          </w:tcPr>
          <w:p>
            <w:pPr>
              <w:rPr>
                <w:rFonts w:ascii="宋体"/>
                <w:sz w:val="30"/>
                <w:szCs w:val="30"/>
              </w:rPr>
            </w:pPr>
          </w:p>
        </w:tc>
        <w:tc>
          <w:tcPr>
            <w:tcW w:w="2551"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tcPr>
          <w:p>
            <w:pPr>
              <w:rPr>
                <w:rFonts w:ascii="宋体"/>
                <w:sz w:val="30"/>
                <w:szCs w:val="30"/>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sz w:val="30"/>
                <w:szCs w:val="30"/>
              </w:rPr>
            </w:pPr>
          </w:p>
        </w:tc>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sz w:val="30"/>
                <w:szCs w:val="30"/>
              </w:rPr>
            </w:pPr>
          </w:p>
        </w:tc>
      </w:tr>
      <w:tr>
        <w:tblPrEx>
          <w:tblCellMar>
            <w:top w:w="0" w:type="dxa"/>
            <w:left w:w="10" w:type="dxa"/>
            <w:bottom w:w="0" w:type="dxa"/>
            <w:right w:w="10" w:type="dxa"/>
          </w:tblCellMar>
        </w:tblPrEx>
        <w:trPr>
          <w:trHeight w:val="930" w:hRule="atLeast"/>
        </w:trPr>
        <w:tc>
          <w:tcPr>
            <w:tcW w:w="1000"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tcPr>
          <w:p>
            <w:pPr>
              <w:rPr>
                <w:rFonts w:ascii="宋体"/>
                <w:sz w:val="30"/>
                <w:szCs w:val="30"/>
              </w:rPr>
            </w:pPr>
            <w:r>
              <w:rPr>
                <w:rFonts w:hint="eastAsia" w:ascii="宋体"/>
                <w:sz w:val="30"/>
                <w:szCs w:val="30"/>
              </w:rPr>
              <w:t>2</w:t>
            </w:r>
          </w:p>
        </w:tc>
        <w:tc>
          <w:tcPr>
            <w:tcW w:w="2508" w:type="dxa"/>
            <w:tcBorders>
              <w:top w:val="single" w:color="000000" w:sz="4" w:space="0"/>
              <w:left w:val="single" w:color="auto" w:sz="4" w:space="0"/>
              <w:bottom w:val="single" w:color="000000" w:sz="4" w:space="0"/>
              <w:right w:val="single" w:color="auto" w:sz="4" w:space="0"/>
            </w:tcBorders>
            <w:shd w:val="clear" w:color="000000" w:fill="FFFFFF"/>
            <w:tcMar>
              <w:left w:w="108" w:type="dxa"/>
              <w:right w:w="108" w:type="dxa"/>
            </w:tcMar>
          </w:tcPr>
          <w:p>
            <w:pPr>
              <w:rPr>
                <w:rFonts w:ascii="宋体"/>
                <w:sz w:val="30"/>
                <w:szCs w:val="30"/>
              </w:rPr>
            </w:pPr>
          </w:p>
        </w:tc>
        <w:tc>
          <w:tcPr>
            <w:tcW w:w="993" w:type="dxa"/>
            <w:tcBorders>
              <w:top w:val="single" w:color="000000" w:sz="4" w:space="0"/>
              <w:left w:val="single" w:color="auto" w:sz="4" w:space="0"/>
              <w:bottom w:val="single" w:color="000000" w:sz="4" w:space="0"/>
              <w:right w:val="single" w:color="auto" w:sz="4" w:space="0"/>
            </w:tcBorders>
            <w:shd w:val="clear" w:color="000000" w:fill="FFFFFF"/>
            <w:tcMar>
              <w:left w:w="108" w:type="dxa"/>
              <w:right w:w="108" w:type="dxa"/>
            </w:tcMar>
          </w:tcPr>
          <w:p>
            <w:pPr>
              <w:rPr>
                <w:rFonts w:ascii="宋体"/>
                <w:sz w:val="30"/>
                <w:szCs w:val="30"/>
              </w:rPr>
            </w:pPr>
          </w:p>
        </w:tc>
        <w:tc>
          <w:tcPr>
            <w:tcW w:w="2551"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tcPr>
          <w:p>
            <w:pPr>
              <w:rPr>
                <w:rFonts w:ascii="宋体"/>
                <w:sz w:val="30"/>
                <w:szCs w:val="30"/>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sz w:val="30"/>
                <w:szCs w:val="30"/>
              </w:rPr>
            </w:pPr>
          </w:p>
        </w:tc>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sz w:val="30"/>
                <w:szCs w:val="30"/>
              </w:rPr>
            </w:pPr>
          </w:p>
        </w:tc>
      </w:tr>
      <w:tr>
        <w:tblPrEx>
          <w:tblCellMar>
            <w:top w:w="0" w:type="dxa"/>
            <w:left w:w="10" w:type="dxa"/>
            <w:bottom w:w="0" w:type="dxa"/>
            <w:right w:w="10" w:type="dxa"/>
          </w:tblCellMar>
        </w:tblPrEx>
        <w:trPr>
          <w:trHeight w:val="930" w:hRule="atLeast"/>
        </w:trPr>
        <w:tc>
          <w:tcPr>
            <w:tcW w:w="1000"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tcPr>
          <w:p>
            <w:pPr>
              <w:rPr>
                <w:rFonts w:ascii="宋体"/>
                <w:sz w:val="30"/>
                <w:szCs w:val="30"/>
              </w:rPr>
            </w:pPr>
            <w:r>
              <w:rPr>
                <w:rFonts w:hint="eastAsia" w:ascii="宋体"/>
                <w:sz w:val="30"/>
                <w:szCs w:val="30"/>
              </w:rPr>
              <w:t>3</w:t>
            </w:r>
          </w:p>
        </w:tc>
        <w:tc>
          <w:tcPr>
            <w:tcW w:w="2508" w:type="dxa"/>
            <w:tcBorders>
              <w:top w:val="single" w:color="000000" w:sz="4" w:space="0"/>
              <w:left w:val="single" w:color="auto" w:sz="4" w:space="0"/>
              <w:bottom w:val="single" w:color="000000" w:sz="4" w:space="0"/>
              <w:right w:val="single" w:color="auto" w:sz="4" w:space="0"/>
            </w:tcBorders>
            <w:shd w:val="clear" w:color="000000" w:fill="FFFFFF"/>
            <w:tcMar>
              <w:left w:w="108" w:type="dxa"/>
              <w:right w:w="108" w:type="dxa"/>
            </w:tcMar>
          </w:tcPr>
          <w:p>
            <w:pPr>
              <w:rPr>
                <w:rFonts w:ascii="宋体"/>
                <w:sz w:val="30"/>
                <w:szCs w:val="30"/>
              </w:rPr>
            </w:pPr>
          </w:p>
        </w:tc>
        <w:tc>
          <w:tcPr>
            <w:tcW w:w="993" w:type="dxa"/>
            <w:tcBorders>
              <w:top w:val="single" w:color="000000" w:sz="4" w:space="0"/>
              <w:left w:val="single" w:color="auto" w:sz="4" w:space="0"/>
              <w:bottom w:val="single" w:color="000000" w:sz="4" w:space="0"/>
              <w:right w:val="single" w:color="auto" w:sz="4" w:space="0"/>
            </w:tcBorders>
            <w:shd w:val="clear" w:color="000000" w:fill="FFFFFF"/>
            <w:tcMar>
              <w:left w:w="108" w:type="dxa"/>
              <w:right w:w="108" w:type="dxa"/>
            </w:tcMar>
          </w:tcPr>
          <w:p>
            <w:pPr>
              <w:rPr>
                <w:rFonts w:ascii="宋体"/>
                <w:sz w:val="30"/>
                <w:szCs w:val="30"/>
              </w:rPr>
            </w:pPr>
          </w:p>
        </w:tc>
        <w:tc>
          <w:tcPr>
            <w:tcW w:w="2551"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tcPr>
          <w:p>
            <w:pPr>
              <w:rPr>
                <w:rFonts w:ascii="宋体"/>
                <w:sz w:val="30"/>
                <w:szCs w:val="30"/>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sz w:val="30"/>
                <w:szCs w:val="30"/>
              </w:rPr>
            </w:pPr>
          </w:p>
        </w:tc>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sz w:val="30"/>
                <w:szCs w:val="30"/>
              </w:rPr>
            </w:pPr>
          </w:p>
        </w:tc>
      </w:tr>
      <w:tr>
        <w:tblPrEx>
          <w:tblCellMar>
            <w:top w:w="0" w:type="dxa"/>
            <w:left w:w="10" w:type="dxa"/>
            <w:bottom w:w="0" w:type="dxa"/>
            <w:right w:w="10" w:type="dxa"/>
          </w:tblCellMar>
        </w:tblPrEx>
        <w:trPr>
          <w:trHeight w:val="930" w:hRule="atLeast"/>
        </w:trPr>
        <w:tc>
          <w:tcPr>
            <w:tcW w:w="1000"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tcPr>
          <w:p>
            <w:pPr>
              <w:rPr>
                <w:rFonts w:ascii="宋体"/>
                <w:sz w:val="30"/>
                <w:szCs w:val="30"/>
              </w:rPr>
            </w:pPr>
            <w:r>
              <w:rPr>
                <w:rFonts w:hint="eastAsia" w:ascii="宋体"/>
                <w:sz w:val="30"/>
                <w:szCs w:val="30"/>
              </w:rPr>
              <w:t>4</w:t>
            </w:r>
          </w:p>
        </w:tc>
        <w:tc>
          <w:tcPr>
            <w:tcW w:w="2508" w:type="dxa"/>
            <w:tcBorders>
              <w:top w:val="single" w:color="000000" w:sz="4" w:space="0"/>
              <w:left w:val="single" w:color="auto" w:sz="4" w:space="0"/>
              <w:bottom w:val="single" w:color="000000" w:sz="4" w:space="0"/>
              <w:right w:val="single" w:color="auto" w:sz="4" w:space="0"/>
            </w:tcBorders>
            <w:shd w:val="clear" w:color="000000" w:fill="FFFFFF"/>
            <w:tcMar>
              <w:left w:w="108" w:type="dxa"/>
              <w:right w:w="108" w:type="dxa"/>
            </w:tcMar>
          </w:tcPr>
          <w:p>
            <w:pPr>
              <w:rPr>
                <w:rFonts w:ascii="宋体"/>
                <w:sz w:val="30"/>
                <w:szCs w:val="30"/>
              </w:rPr>
            </w:pPr>
          </w:p>
        </w:tc>
        <w:tc>
          <w:tcPr>
            <w:tcW w:w="993" w:type="dxa"/>
            <w:tcBorders>
              <w:top w:val="single" w:color="000000" w:sz="4" w:space="0"/>
              <w:left w:val="single" w:color="auto" w:sz="4" w:space="0"/>
              <w:bottom w:val="single" w:color="000000" w:sz="4" w:space="0"/>
              <w:right w:val="single" w:color="auto" w:sz="4" w:space="0"/>
            </w:tcBorders>
            <w:shd w:val="clear" w:color="000000" w:fill="FFFFFF"/>
            <w:tcMar>
              <w:left w:w="108" w:type="dxa"/>
              <w:right w:w="108" w:type="dxa"/>
            </w:tcMar>
          </w:tcPr>
          <w:p>
            <w:pPr>
              <w:rPr>
                <w:rFonts w:ascii="宋体"/>
                <w:sz w:val="30"/>
                <w:szCs w:val="30"/>
              </w:rPr>
            </w:pPr>
          </w:p>
        </w:tc>
        <w:tc>
          <w:tcPr>
            <w:tcW w:w="2551"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tcPr>
          <w:p>
            <w:pPr>
              <w:rPr>
                <w:rFonts w:ascii="宋体"/>
                <w:sz w:val="30"/>
                <w:szCs w:val="30"/>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sz w:val="30"/>
                <w:szCs w:val="30"/>
              </w:rPr>
            </w:pPr>
          </w:p>
        </w:tc>
        <w:tc>
          <w:tcPr>
            <w:tcW w:w="9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sz w:val="30"/>
                <w:szCs w:val="30"/>
              </w:rPr>
            </w:pPr>
          </w:p>
        </w:tc>
      </w:tr>
      <w:tr>
        <w:tblPrEx>
          <w:tblCellMar>
            <w:top w:w="0" w:type="dxa"/>
            <w:left w:w="10" w:type="dxa"/>
            <w:bottom w:w="0" w:type="dxa"/>
            <w:right w:w="10" w:type="dxa"/>
          </w:tblCellMar>
        </w:tblPrEx>
        <w:trPr>
          <w:trHeight w:val="930" w:hRule="atLeast"/>
        </w:trPr>
        <w:tc>
          <w:tcPr>
            <w:tcW w:w="1000"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tcPr>
          <w:p>
            <w:pPr>
              <w:rPr>
                <w:rFonts w:ascii="宋体"/>
                <w:sz w:val="30"/>
                <w:szCs w:val="30"/>
              </w:rPr>
            </w:pPr>
            <w:r>
              <w:rPr>
                <w:rFonts w:hint="eastAsia" w:ascii="宋体"/>
                <w:sz w:val="30"/>
                <w:szCs w:val="30"/>
              </w:rPr>
              <w:t>5</w:t>
            </w:r>
          </w:p>
        </w:tc>
        <w:tc>
          <w:tcPr>
            <w:tcW w:w="3501" w:type="dxa"/>
            <w:gridSpan w:val="2"/>
            <w:tcBorders>
              <w:top w:val="single" w:color="000000" w:sz="4" w:space="0"/>
              <w:left w:val="single" w:color="auto" w:sz="4" w:space="0"/>
              <w:bottom w:val="single" w:color="000000" w:sz="4" w:space="0"/>
              <w:right w:val="single" w:color="auto" w:sz="4" w:space="0"/>
            </w:tcBorders>
            <w:shd w:val="clear" w:color="000000" w:fill="FFFFFF"/>
            <w:tcMar>
              <w:left w:w="108" w:type="dxa"/>
              <w:right w:w="108" w:type="dxa"/>
            </w:tcMar>
          </w:tcPr>
          <w:p>
            <w:pPr>
              <w:rPr>
                <w:rFonts w:ascii="宋体"/>
                <w:sz w:val="30"/>
                <w:szCs w:val="30"/>
              </w:rPr>
            </w:pPr>
            <w:r>
              <w:rPr>
                <w:rFonts w:hint="eastAsia" w:ascii="宋体"/>
                <w:sz w:val="30"/>
                <w:szCs w:val="30"/>
              </w:rPr>
              <w:t>合计金额</w:t>
            </w:r>
          </w:p>
        </w:tc>
        <w:tc>
          <w:tcPr>
            <w:tcW w:w="5582" w:type="dxa"/>
            <w:gridSpan w:val="3"/>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tcPr>
          <w:p>
            <w:pPr>
              <w:rPr>
                <w:rFonts w:ascii="宋体"/>
                <w:sz w:val="30"/>
                <w:szCs w:val="30"/>
              </w:rPr>
            </w:pPr>
            <w:r>
              <w:rPr>
                <w:rFonts w:hint="eastAsia" w:ascii="宋体"/>
                <w:sz w:val="30"/>
                <w:szCs w:val="30"/>
              </w:rPr>
              <w:t>小写：          大写：</w:t>
            </w:r>
          </w:p>
        </w:tc>
      </w:tr>
    </w:tbl>
    <w:p>
      <w:pPr>
        <w:ind w:firstLine="480"/>
        <w:rPr>
          <w:rFonts w:ascii="宋体"/>
          <w:color w:val="000000"/>
          <w:sz w:val="24"/>
        </w:rPr>
      </w:pPr>
    </w:p>
    <w:p>
      <w:pPr>
        <w:ind w:firstLine="480"/>
        <w:rPr>
          <w:rFonts w:ascii="宋体"/>
          <w:color w:val="000000"/>
          <w:sz w:val="24"/>
        </w:rPr>
      </w:pPr>
    </w:p>
    <w:p>
      <w:pPr>
        <w:rPr>
          <w:b/>
          <w:bCs/>
          <w:color w:val="000000"/>
        </w:rPr>
      </w:pPr>
      <w:r>
        <w:rPr>
          <w:rFonts w:hint="eastAsia" w:cs="宋体"/>
          <w:b/>
          <w:bCs/>
          <w:color w:val="000000"/>
        </w:rPr>
        <w:t>注</w:t>
      </w:r>
      <w:r>
        <w:rPr>
          <w:b/>
          <w:bCs/>
          <w:color w:val="000000"/>
        </w:rPr>
        <w:t>: 1.</w:t>
      </w:r>
      <w:r>
        <w:rPr>
          <w:rFonts w:hint="eastAsia" w:cs="宋体"/>
          <w:b/>
          <w:bCs/>
          <w:color w:val="000000"/>
        </w:rPr>
        <w:t>所有报价均用人民币表示</w:t>
      </w:r>
      <w:r>
        <w:rPr>
          <w:b/>
          <w:bCs/>
          <w:color w:val="000000"/>
        </w:rPr>
        <w:t>,</w:t>
      </w:r>
      <w:r>
        <w:rPr>
          <w:rFonts w:hint="eastAsia" w:cs="宋体"/>
          <w:b/>
          <w:bCs/>
          <w:color w:val="000000"/>
        </w:rPr>
        <w:t>所报价格是服务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pPr>
        <w:rPr>
          <w:b/>
          <w:bCs/>
          <w:color w:val="000000"/>
        </w:rPr>
      </w:pPr>
      <w:r>
        <w:rPr>
          <w:b/>
          <w:bCs/>
          <w:color w:val="000000"/>
        </w:rPr>
        <w:t>2.</w:t>
      </w:r>
      <w:r>
        <w:rPr>
          <w:rFonts w:hint="eastAsia" w:cs="宋体"/>
          <w:b/>
          <w:bCs/>
          <w:color w:val="000000"/>
        </w:rPr>
        <w:t>投标供应商应分项填写。</w:t>
      </w:r>
    </w:p>
    <w:p>
      <w:pPr>
        <w:ind w:left="355" w:hanging="355"/>
        <w:jc w:val="center"/>
        <w:rPr>
          <w:rFonts w:ascii="Times New Roman" w:hAnsi="Times New Roman"/>
          <w:color w:val="000000"/>
          <w:sz w:val="24"/>
        </w:rPr>
      </w:pPr>
    </w:p>
    <w:p>
      <w:pPr>
        <w:rPr>
          <w:rFonts w:ascii="Times New Roman" w:hAnsi="Times New Roman"/>
          <w:color w:val="000000"/>
          <w:sz w:val="32"/>
          <w:szCs w:val="32"/>
        </w:rPr>
      </w:pPr>
    </w:p>
    <w:p>
      <w:pPr>
        <w:pStyle w:val="2"/>
      </w:pPr>
    </w:p>
    <w:p>
      <w:pPr>
        <w:spacing w:line="500" w:lineRule="exact"/>
        <w:jc w:val="left"/>
        <w:rPr>
          <w:rFonts w:ascii="宋体" w:hAnsi="宋体"/>
          <w:b/>
          <w:color w:val="000000"/>
          <w:sz w:val="30"/>
          <w:szCs w:val="30"/>
        </w:rPr>
      </w:pPr>
      <w:r>
        <w:rPr>
          <w:rFonts w:hint="eastAsia" w:ascii="宋体" w:hAnsi="宋体" w:cs="宋体"/>
          <w:b/>
          <w:color w:val="000000"/>
          <w:sz w:val="30"/>
          <w:szCs w:val="30"/>
        </w:rPr>
        <w:t>供应商名称：</w:t>
      </w:r>
      <w:r>
        <w:rPr>
          <w:rFonts w:ascii="宋体" w:hAnsi="宋体" w:cs="宋体"/>
          <w:b/>
          <w:color w:val="000000"/>
          <w:sz w:val="30"/>
          <w:szCs w:val="30"/>
        </w:rPr>
        <w:t>XXX</w:t>
      </w:r>
      <w:r>
        <w:rPr>
          <w:rFonts w:hint="eastAsia" w:ascii="宋体" w:hAnsi="宋体" w:cs="宋体"/>
          <w:b/>
          <w:color w:val="000000"/>
          <w:sz w:val="30"/>
          <w:szCs w:val="30"/>
        </w:rPr>
        <w:t>（盖单位公章）</w:t>
      </w:r>
    </w:p>
    <w:p>
      <w:pPr>
        <w:spacing w:line="500" w:lineRule="exact"/>
        <w:rPr>
          <w:rFonts w:ascii="宋体" w:hAnsi="宋体"/>
          <w:b/>
          <w:color w:val="000000"/>
          <w:sz w:val="30"/>
          <w:szCs w:val="30"/>
        </w:rPr>
      </w:pPr>
      <w:r>
        <w:rPr>
          <w:rFonts w:hint="eastAsia" w:ascii="宋体" w:hAnsi="宋体" w:cs="宋体"/>
          <w:b/>
          <w:color w:val="000000"/>
          <w:sz w:val="30"/>
          <w:szCs w:val="30"/>
        </w:rPr>
        <w:t>法定代表人或授权代表（签字或盖章）：</w:t>
      </w:r>
      <w:r>
        <w:rPr>
          <w:rFonts w:ascii="宋体" w:hAnsi="宋体"/>
          <w:b/>
          <w:color w:val="000000"/>
          <w:sz w:val="30"/>
          <w:szCs w:val="30"/>
        </w:rPr>
        <w:t>XXX</w:t>
      </w:r>
    </w:p>
    <w:p>
      <w:pPr>
        <w:spacing w:line="500" w:lineRule="exact"/>
        <w:rPr>
          <w:rFonts w:ascii="宋体" w:hAnsi="宋体"/>
          <w:b/>
          <w:color w:val="000000"/>
          <w:sz w:val="30"/>
          <w:szCs w:val="30"/>
        </w:rPr>
      </w:pPr>
      <w:r>
        <w:rPr>
          <w:rFonts w:hint="eastAsia" w:ascii="宋体" w:hAnsi="宋体" w:cs="宋体"/>
          <w:b/>
          <w:color w:val="000000"/>
          <w:sz w:val="30"/>
          <w:szCs w:val="30"/>
        </w:rPr>
        <w:t>日期：</w:t>
      </w:r>
      <w:r>
        <w:rPr>
          <w:rFonts w:ascii="宋体" w:hAnsi="宋体"/>
          <w:b/>
          <w:color w:val="000000"/>
          <w:sz w:val="30"/>
          <w:szCs w:val="30"/>
        </w:rPr>
        <w:t>XXX</w:t>
      </w:r>
      <w:r>
        <w:rPr>
          <w:rFonts w:hint="eastAsia" w:ascii="宋体" w:hAnsi="宋体" w:cs="宋体"/>
          <w:b/>
          <w:color w:val="000000"/>
          <w:sz w:val="30"/>
          <w:szCs w:val="30"/>
        </w:rPr>
        <w:t>年</w:t>
      </w:r>
      <w:r>
        <w:rPr>
          <w:rFonts w:ascii="宋体" w:hAnsi="宋体"/>
          <w:b/>
          <w:color w:val="000000"/>
          <w:sz w:val="30"/>
          <w:szCs w:val="30"/>
        </w:rPr>
        <w:t>XXX</w:t>
      </w:r>
      <w:r>
        <w:rPr>
          <w:rFonts w:hint="eastAsia" w:ascii="宋体" w:hAnsi="宋体" w:cs="宋体"/>
          <w:b/>
          <w:color w:val="000000"/>
          <w:sz w:val="30"/>
          <w:szCs w:val="30"/>
        </w:rPr>
        <w:t>月</w:t>
      </w:r>
      <w:r>
        <w:rPr>
          <w:rFonts w:ascii="宋体" w:hAnsi="宋体"/>
          <w:b/>
          <w:color w:val="000000"/>
          <w:sz w:val="30"/>
          <w:szCs w:val="30"/>
        </w:rPr>
        <w:t>XXX</w:t>
      </w:r>
      <w:r>
        <w:rPr>
          <w:rFonts w:hint="eastAsia" w:ascii="宋体" w:hAnsi="宋体" w:cs="宋体"/>
          <w:b/>
          <w:color w:val="000000"/>
          <w:sz w:val="30"/>
          <w:szCs w:val="30"/>
        </w:rPr>
        <w:t>日</w:t>
      </w:r>
    </w:p>
    <w:p>
      <w:pPr>
        <w:pStyle w:val="2"/>
        <w:rPr>
          <w:b/>
          <w:sz w:val="32"/>
          <w:szCs w:val="32"/>
        </w:rPr>
      </w:pPr>
    </w:p>
    <w:p>
      <w:pPr>
        <w:rPr>
          <w:sz w:val="36"/>
          <w:szCs w:val="36"/>
        </w:rPr>
        <w:sectPr>
          <w:headerReference r:id="rId3" w:type="default"/>
          <w:footerReference r:id="rId5" w:type="default"/>
          <w:headerReference r:id="rId4" w:type="even"/>
          <w:footerReference r:id="rId6" w:type="even"/>
          <w:pgSz w:w="13607" w:h="16840"/>
          <w:pgMar w:top="1020" w:right="1417" w:bottom="1020" w:left="1417" w:header="851" w:footer="992" w:gutter="567"/>
          <w:pgNumType w:fmt="numberInDash" w:start="0"/>
          <w:cols w:space="720" w:num="1"/>
          <w:titlePg/>
          <w:docGrid w:type="linesAndChars" w:linePitch="312" w:charSpace="0"/>
        </w:sectPr>
      </w:pPr>
    </w:p>
    <w:p>
      <w:pPr>
        <w:pStyle w:val="4"/>
        <w:keepNext w:val="0"/>
        <w:keepLines w:val="0"/>
        <w:spacing w:before="0" w:after="0" w:line="400" w:lineRule="exact"/>
        <w:jc w:val="center"/>
        <w:rPr>
          <w:rFonts w:ascii="宋体" w:hAnsi="宋体"/>
          <w:bCs w:val="0"/>
        </w:rPr>
      </w:pPr>
    </w:p>
    <w:p>
      <w:pPr>
        <w:pStyle w:val="4"/>
        <w:keepNext w:val="0"/>
        <w:keepLines w:val="0"/>
        <w:spacing w:before="0" w:after="0" w:line="400" w:lineRule="exact"/>
        <w:jc w:val="center"/>
      </w:pPr>
      <w:r>
        <w:rPr>
          <w:rFonts w:hint="eastAsia" w:ascii="宋体" w:hAnsi="宋体"/>
          <w:bCs w:val="0"/>
        </w:rPr>
        <w:t>第</w:t>
      </w:r>
      <w:r>
        <w:rPr>
          <w:rFonts w:hint="eastAsia" w:ascii="宋体" w:hAnsi="宋体" w:eastAsia="宋体"/>
          <w:lang w:val="en-US" w:eastAsia="zh-CN"/>
        </w:rPr>
        <w:t>七</w:t>
      </w:r>
      <w:r>
        <w:rPr>
          <w:rFonts w:hint="eastAsia" w:ascii="宋体" w:hAnsi="宋体"/>
          <w:bCs w:val="0"/>
        </w:rPr>
        <w:t xml:space="preserve">章  </w:t>
      </w:r>
      <w:r>
        <w:rPr>
          <w:rFonts w:hint="eastAsia"/>
        </w:rPr>
        <w:t>评审方法</w:t>
      </w:r>
    </w:p>
    <w:p>
      <w:pPr>
        <w:pStyle w:val="4"/>
        <w:keepNext w:val="0"/>
        <w:keepLines w:val="0"/>
        <w:spacing w:before="0" w:after="0" w:line="400" w:lineRule="exact"/>
        <w:ind w:firstLine="472" w:firstLineChars="196"/>
        <w:rPr>
          <w:rFonts w:ascii="宋体" w:hAnsi="宋体" w:eastAsia="宋体"/>
          <w:sz w:val="24"/>
          <w:szCs w:val="24"/>
        </w:rPr>
      </w:pPr>
    </w:p>
    <w:p>
      <w:pPr>
        <w:pStyle w:val="4"/>
        <w:keepNext w:val="0"/>
        <w:keepLines w:val="0"/>
        <w:spacing w:before="0" w:after="0" w:line="500" w:lineRule="exact"/>
        <w:ind w:firstLine="590" w:firstLineChars="196"/>
        <w:rPr>
          <w:rFonts w:ascii="宋体" w:hAnsi="宋体" w:eastAsia="宋体"/>
          <w:sz w:val="30"/>
          <w:szCs w:val="30"/>
        </w:rPr>
      </w:pPr>
      <w:r>
        <w:rPr>
          <w:rFonts w:hint="eastAsia" w:ascii="宋体" w:hAnsi="宋体" w:eastAsia="宋体"/>
          <w:sz w:val="30"/>
          <w:szCs w:val="30"/>
        </w:rPr>
        <w:t>1.总则</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1.1 参照《中华人民共和国政府采购法》、《中华人民共和国政府采购法实施条例》、《政府采购非招标采购方式管理办法》等法律制度，结合采购项目特点制定本谈判办法。</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1.2 谈判工作由采购人负责组织，具体谈判由采购人依法组建的谈判小组负责。谈判小组由采购人有关技术、经济、法律等方面的专家组成。</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1.3 谈判工作应遵循公平、公正、科学及择优的原则，并以相同的谈判程序和标准对待所有的供应商。</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1.4 谈判小组按照谈判文件规定的谈判方法和标准进行谈判，并独立履行下列职责：</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（一）熟悉和理解谈判文件；</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（二）审查供应商响应文件是否满足谈判文件要求，并作出公正评价；</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（三）根据需要要求供应商对谈判文件有关事项作出澄清、说明或者纠正；</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（四）推荐成交供应商，或者受采购人委托确定成交供应商；</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（五）向采购人、财政部门或者其他监督部门报告非法干预评审工作的行为；</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（六）法律、法规和规章规定的其他职责。</w:t>
      </w:r>
    </w:p>
    <w:p>
      <w:pPr>
        <w:pStyle w:val="4"/>
        <w:keepNext w:val="0"/>
        <w:keepLines w:val="0"/>
        <w:spacing w:before="0" w:after="0" w:line="500" w:lineRule="exact"/>
        <w:ind w:firstLine="590" w:firstLineChars="196"/>
        <w:rPr>
          <w:rFonts w:ascii="宋体" w:hAnsi="宋体" w:eastAsia="宋体"/>
          <w:sz w:val="30"/>
          <w:szCs w:val="30"/>
        </w:rPr>
      </w:pPr>
      <w:r>
        <w:rPr>
          <w:rFonts w:hint="eastAsia" w:ascii="宋体" w:hAnsi="宋体" w:eastAsia="宋体"/>
          <w:sz w:val="30"/>
          <w:szCs w:val="30"/>
        </w:rPr>
        <w:t>2.评审程序</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 xml:space="preserve"> 2.1熟悉和理解谈判文件和停止评审。</w:t>
      </w:r>
    </w:p>
    <w:p>
      <w:pPr>
        <w:spacing w:line="500" w:lineRule="exact"/>
        <w:ind w:firstLine="588"/>
        <w:rPr>
          <w:rFonts w:ascii="宋体" w:hAnsi="宋体" w:cs="宋体"/>
          <w:sz w:val="30"/>
          <w:szCs w:val="30"/>
        </w:rPr>
      </w:pPr>
      <w:r>
        <w:rPr>
          <w:rFonts w:ascii="宋体" w:hAnsi="宋体" w:cs="宋体"/>
          <w:sz w:val="30"/>
          <w:szCs w:val="30"/>
        </w:rPr>
        <w:t xml:space="preserve">2.1.1 </w:t>
      </w:r>
      <w:r>
        <w:rPr>
          <w:rFonts w:hint="eastAsia" w:ascii="宋体" w:hAnsi="宋体" w:cs="宋体"/>
          <w:sz w:val="30"/>
          <w:szCs w:val="30"/>
        </w:rPr>
        <w:t>谈判</w:t>
      </w:r>
      <w:r>
        <w:rPr>
          <w:rFonts w:ascii="宋体" w:hAnsi="宋体" w:cs="宋体"/>
          <w:sz w:val="30"/>
          <w:szCs w:val="30"/>
        </w:rPr>
        <w:t>小组正式评审前，应当对</w:t>
      </w:r>
      <w:r>
        <w:rPr>
          <w:rFonts w:hint="eastAsia" w:ascii="宋体" w:hAnsi="宋体" w:cs="宋体"/>
          <w:sz w:val="30"/>
          <w:szCs w:val="30"/>
        </w:rPr>
        <w:t>谈判</w:t>
      </w:r>
      <w:r>
        <w:rPr>
          <w:rFonts w:ascii="宋体" w:hAnsi="宋体" w:cs="宋体"/>
          <w:sz w:val="30"/>
          <w:szCs w:val="30"/>
        </w:rPr>
        <w:t>文件进行熟悉和理解，内容主要包括</w:t>
      </w:r>
      <w:r>
        <w:rPr>
          <w:rFonts w:hint="eastAsia" w:ascii="宋体" w:hAnsi="宋体" w:cs="宋体"/>
          <w:sz w:val="30"/>
          <w:szCs w:val="30"/>
        </w:rPr>
        <w:t>谈判</w:t>
      </w:r>
      <w:r>
        <w:rPr>
          <w:rFonts w:ascii="宋体" w:hAnsi="宋体" w:cs="宋体"/>
          <w:sz w:val="30"/>
          <w:szCs w:val="30"/>
        </w:rPr>
        <w:t>文件中供应商资格条件要求、采购项目技术、服务和商务要求、</w:t>
      </w:r>
      <w:r>
        <w:rPr>
          <w:rFonts w:hint="eastAsia" w:ascii="宋体" w:hAnsi="宋体" w:cs="宋体"/>
          <w:sz w:val="30"/>
          <w:szCs w:val="30"/>
        </w:rPr>
        <w:t>谈判</w:t>
      </w:r>
      <w:r>
        <w:rPr>
          <w:rFonts w:ascii="宋体" w:hAnsi="宋体" w:cs="宋体"/>
          <w:sz w:val="30"/>
          <w:szCs w:val="30"/>
        </w:rPr>
        <w:t>办法和标准、采购政策要求以及采购合同主要条款等。</w:t>
      </w:r>
    </w:p>
    <w:p>
      <w:pPr>
        <w:spacing w:line="500" w:lineRule="exact"/>
        <w:ind w:firstLine="588"/>
        <w:rPr>
          <w:rFonts w:ascii="宋体" w:hAnsi="宋体" w:cs="宋体"/>
          <w:sz w:val="30"/>
          <w:szCs w:val="30"/>
        </w:rPr>
      </w:pPr>
      <w:r>
        <w:rPr>
          <w:rFonts w:ascii="宋体" w:hAnsi="宋体" w:cs="宋体"/>
          <w:sz w:val="30"/>
          <w:szCs w:val="30"/>
        </w:rPr>
        <w:t>2.1.2 本</w:t>
      </w:r>
      <w:r>
        <w:rPr>
          <w:rFonts w:hint="eastAsia" w:ascii="宋体" w:hAnsi="宋体" w:cs="宋体"/>
          <w:sz w:val="30"/>
          <w:szCs w:val="30"/>
        </w:rPr>
        <w:t>谈判</w:t>
      </w:r>
      <w:r>
        <w:rPr>
          <w:rFonts w:ascii="宋体" w:hAnsi="宋体" w:cs="宋体"/>
          <w:sz w:val="30"/>
          <w:szCs w:val="30"/>
        </w:rPr>
        <w:t>文件有下列情形之一的，</w:t>
      </w:r>
      <w:r>
        <w:rPr>
          <w:rFonts w:hint="eastAsia" w:ascii="宋体" w:hAnsi="宋体" w:cs="宋体"/>
          <w:sz w:val="30"/>
          <w:szCs w:val="30"/>
        </w:rPr>
        <w:t>谈判</w:t>
      </w:r>
      <w:r>
        <w:rPr>
          <w:rFonts w:ascii="宋体" w:hAnsi="宋体" w:cs="宋体"/>
          <w:sz w:val="30"/>
          <w:szCs w:val="30"/>
        </w:rPr>
        <w:t>小组应当</w:t>
      </w:r>
      <w:r>
        <w:rPr>
          <w:rFonts w:hint="eastAsia" w:ascii="宋体" w:hAnsi="宋体" w:cs="宋体"/>
          <w:sz w:val="30"/>
          <w:szCs w:val="30"/>
        </w:rPr>
        <w:t>提出</w:t>
      </w:r>
      <w:r>
        <w:rPr>
          <w:rFonts w:ascii="宋体" w:hAnsi="宋体" w:cs="宋体"/>
          <w:sz w:val="30"/>
          <w:szCs w:val="30"/>
        </w:rPr>
        <w:t>停止评审</w:t>
      </w:r>
      <w:r>
        <w:rPr>
          <w:rFonts w:hint="eastAsia" w:ascii="宋体" w:hAnsi="宋体" w:cs="宋体"/>
          <w:sz w:val="30"/>
          <w:szCs w:val="30"/>
        </w:rPr>
        <w:t>，并将停止评审的理由按规定与采购人沟通并作书面记录，采购人确认停止评审的，谈判</w:t>
      </w:r>
      <w:r>
        <w:rPr>
          <w:rFonts w:ascii="宋体" w:hAnsi="宋体" w:cs="宋体"/>
          <w:sz w:val="30"/>
          <w:szCs w:val="30"/>
        </w:rPr>
        <w:t>小组应当停止评审</w:t>
      </w:r>
      <w:r>
        <w:rPr>
          <w:rFonts w:hint="eastAsia" w:ascii="宋体" w:hAnsi="宋体" w:cs="宋体"/>
          <w:sz w:val="30"/>
          <w:szCs w:val="30"/>
        </w:rPr>
        <w:t>，采购人未认同确认的，谈判</w:t>
      </w:r>
      <w:r>
        <w:rPr>
          <w:rFonts w:ascii="宋体" w:hAnsi="宋体" w:cs="宋体"/>
          <w:sz w:val="30"/>
          <w:szCs w:val="30"/>
        </w:rPr>
        <w:t>小组应当</w:t>
      </w:r>
      <w:r>
        <w:rPr>
          <w:rFonts w:hint="eastAsia" w:ascii="宋体" w:hAnsi="宋体" w:cs="宋体"/>
          <w:sz w:val="30"/>
          <w:szCs w:val="30"/>
        </w:rPr>
        <w:t>继续</w:t>
      </w:r>
      <w:r>
        <w:rPr>
          <w:rFonts w:ascii="宋体" w:hAnsi="宋体" w:cs="宋体"/>
          <w:sz w:val="30"/>
          <w:szCs w:val="30"/>
        </w:rPr>
        <w:t>评审：</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（1）谈判文件的规定存在歧义、重大缺陷的；</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（2）谈判文件明显以不合理条件对供应商实行差别待遇或者歧视待遇的；</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（3）采购项目属于国家规定的优先、强制采购范围，但是谈判文件未依法体现优先、强制采购相关规定的；</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（4）谈判文件载明的成交原则不合法的；</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（5）谈判文件有违反国家其他有关强制性规定的情形。</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2.1.4除本条规定的情形外，谈判小组不得以任何方式和理由停止评审。</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2.2 资格性审查。</w:t>
      </w:r>
    </w:p>
    <w:p>
      <w:pPr>
        <w:adjustRightInd w:val="0"/>
        <w:snapToGrid w:val="0"/>
        <w:spacing w:line="500" w:lineRule="exact"/>
        <w:ind w:firstLine="600" w:firstLineChars="200"/>
        <w:rPr>
          <w:rFonts w:ascii="宋体" w:hAnsi="宋体"/>
          <w:bCs/>
          <w:sz w:val="30"/>
          <w:szCs w:val="30"/>
        </w:rPr>
      </w:pPr>
      <w:r>
        <w:rPr>
          <w:rFonts w:hint="eastAsia" w:ascii="宋体" w:hAnsi="宋体"/>
          <w:bCs/>
          <w:sz w:val="30"/>
          <w:szCs w:val="30"/>
        </w:rPr>
        <w:t>本项目需要谈判小组进行资格性审查。</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2.2.1谈判小组应依据法律法规和谈判文件的规定，对响应文件是否按照规定要求提供资格性证明材料、是否属于禁止参加谈判的供应商等进行审查，以确定供应商是否具备谈判资格。</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2.2.2资格性审查结束后，谈判小组应当出具资格性审查报告表，没有通过资格审查的供应商，谈判小组应当在资格审查报告表中说明原因。</w:t>
      </w:r>
    </w:p>
    <w:p>
      <w:pPr>
        <w:spacing w:line="500" w:lineRule="exact"/>
        <w:ind w:firstLine="602" w:firstLineChars="200"/>
        <w:rPr>
          <w:rFonts w:ascii="宋体" w:hAnsi="宋体"/>
          <w:b/>
          <w:sz w:val="30"/>
          <w:szCs w:val="30"/>
        </w:rPr>
      </w:pPr>
      <w:r>
        <w:rPr>
          <w:rFonts w:hint="eastAsia" w:ascii="宋体" w:hAnsi="宋体"/>
          <w:b/>
          <w:sz w:val="30"/>
          <w:szCs w:val="30"/>
        </w:rPr>
        <w:t>2.2.3</w:t>
      </w:r>
      <w:r>
        <w:rPr>
          <w:rFonts w:hint="eastAsia" w:ascii="宋体" w:hAnsi="宋体"/>
          <w:sz w:val="30"/>
          <w:szCs w:val="30"/>
        </w:rPr>
        <w:t>谈判小组依据本招标文件的实质性要求</w:t>
      </w:r>
      <w:r>
        <w:rPr>
          <w:rFonts w:hint="eastAsia" w:ascii="宋体" w:hAnsi="宋体"/>
          <w:b/>
          <w:sz w:val="30"/>
          <w:szCs w:val="30"/>
        </w:rPr>
        <w:t>（本招标文件明确标注为实质性要求内容）</w:t>
      </w:r>
      <w:r>
        <w:rPr>
          <w:rFonts w:hint="eastAsia" w:ascii="宋体" w:hAnsi="宋体"/>
          <w:sz w:val="30"/>
          <w:szCs w:val="30"/>
        </w:rPr>
        <w:t>，对符合资格的投标文件进行响应度审查，以确定其是否满足本招标文件的实质性要求，响应度审查完毕后，出具符合性审查表。</w:t>
      </w:r>
      <w:r>
        <w:rPr>
          <w:rFonts w:hint="eastAsia" w:ascii="宋体" w:hAnsi="宋体"/>
          <w:b/>
          <w:sz w:val="30"/>
          <w:szCs w:val="30"/>
        </w:rPr>
        <w:t>本项目响应度审查事项仅限于本招标文件的明确规定。投标文件是否满足招标文件的实质性要求，必须以本招标文件的明确规定作为依据，否则，不能对投标文件作为无效处理，谈判小组不得臆测响应度审查事项。</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2.2.4采购人宣布未通过资格性审查的供应商名单时，应当告知供应商未通过审查的原因。</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2.3通过资格性审查的供应商不足3家的，终止本次采购活动，并发布终止采购活动公告。</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2.4 谈判</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2.4.1谈判小组所有成员集中与单一供应商分别进行一轮或多轮谈判，并给予所有参加谈判的供应商平等的谈判机会。谈判顺序以现场抽签的方式确定。谈判过程中，谈判小组可以根据谈判情况调整谈判轮次。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2.4.2每轮谈判开始前，谈判小组应根据谈判文件的规定，并结合各供应商的响应文件拟定谈判内容。</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2.4.3在谈判过程中，谈判小组可以根据谈判文件和谈判情况实质性变动谈判文件的技术、服务要求以及合同草案条款，但不得变动谈判文件中的其他内容。实质性变动的内容，须经采购人书面确认。</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2.4.4对谈判文件作出的实质性变动是谈判文件的有效组成部分，谈判小组应当及时以书面形式同时通知所有参加谈判的供应商。</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2.4.5谈判过程中，谈判文件变动的，供应商应当按照谈判文件的变动情况和谈判小组的要求重新提交响应文件，并由其法定代表人/主要负责人/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2.4.6谈判过程中，谈判的任何一方不得透露与谈判有关的其他供应商的技术资料、价格和其他信息。</w:t>
      </w:r>
    </w:p>
    <w:p>
      <w:pPr>
        <w:pStyle w:val="4"/>
        <w:keepNext w:val="0"/>
        <w:keepLines w:val="0"/>
        <w:spacing w:before="0" w:after="0" w:line="500" w:lineRule="exact"/>
        <w:ind w:firstLine="588" w:firstLineChars="196"/>
        <w:rPr>
          <w:rFonts w:ascii="宋体" w:hAnsi="宋体" w:eastAsia="宋体"/>
          <w:b w:val="0"/>
          <w:sz w:val="30"/>
          <w:szCs w:val="30"/>
        </w:rPr>
      </w:pPr>
      <w:r>
        <w:rPr>
          <w:rFonts w:hint="eastAsia" w:ascii="宋体" w:hAnsi="宋体" w:eastAsia="宋体"/>
          <w:b w:val="0"/>
          <w:sz w:val="30"/>
          <w:szCs w:val="30"/>
        </w:rPr>
        <w:t>2.4.7谈判过程中，谈判小组发现或者知晓供应商存在违法、违纪行为的，谈判小组应当将该供应商淘汰，不允许其提交最后报价。</w:t>
      </w:r>
    </w:p>
    <w:p>
      <w:pPr>
        <w:spacing w:line="500" w:lineRule="exact"/>
        <w:ind w:firstLine="602" w:firstLineChars="200"/>
        <w:rPr>
          <w:rFonts w:ascii="宋体" w:hAnsi="宋体"/>
          <w:sz w:val="30"/>
          <w:szCs w:val="30"/>
        </w:rPr>
      </w:pPr>
      <w:r>
        <w:rPr>
          <w:rFonts w:hint="eastAsia" w:ascii="宋体" w:hAnsi="宋体"/>
          <w:b/>
          <w:sz w:val="30"/>
          <w:szCs w:val="30"/>
        </w:rPr>
        <w:t>2.5</w:t>
      </w:r>
      <w:r>
        <w:rPr>
          <w:rFonts w:hint="eastAsia" w:ascii="宋体" w:hAnsi="宋体"/>
          <w:sz w:val="30"/>
          <w:szCs w:val="30"/>
        </w:rPr>
        <w:t>最后报价。</w:t>
      </w:r>
    </w:p>
    <w:p>
      <w:pPr>
        <w:spacing w:line="500" w:lineRule="exact"/>
        <w:ind w:firstLine="600" w:firstLineChars="200"/>
        <w:rPr>
          <w:rFonts w:ascii="宋体" w:hAnsi="宋体"/>
          <w:sz w:val="30"/>
          <w:szCs w:val="30"/>
        </w:rPr>
      </w:pPr>
      <w:r>
        <w:rPr>
          <w:rFonts w:hint="eastAsia" w:ascii="宋体" w:hAnsi="宋体"/>
          <w:sz w:val="30"/>
          <w:szCs w:val="30"/>
        </w:rPr>
        <w:t>2.5.1谈判文件能够详细列明采购标的的技术、服务要求的，谈判结束后，谈判小组应当要求所有实质性响应的供应商在规定时间内提交最后报价，提交最后报价的供应商不得少于3家。</w:t>
      </w:r>
    </w:p>
    <w:p>
      <w:pPr>
        <w:spacing w:line="500" w:lineRule="exact"/>
        <w:ind w:firstLine="600" w:firstLineChars="200"/>
        <w:rPr>
          <w:rFonts w:ascii="宋体" w:hAnsi="宋体"/>
          <w:sz w:val="30"/>
          <w:szCs w:val="30"/>
        </w:rPr>
      </w:pPr>
      <w:r>
        <w:rPr>
          <w:rFonts w:hint="eastAsia" w:ascii="宋体" w:hAnsi="宋体"/>
          <w:sz w:val="30"/>
          <w:szCs w:val="30"/>
        </w:rPr>
        <w:t>2.5.2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pPr>
        <w:spacing w:line="500" w:lineRule="exact"/>
        <w:ind w:firstLine="600" w:firstLineChars="200"/>
        <w:rPr>
          <w:rFonts w:ascii="宋体" w:hAnsi="宋体"/>
          <w:sz w:val="30"/>
          <w:szCs w:val="30"/>
        </w:rPr>
      </w:pPr>
      <w:r>
        <w:rPr>
          <w:rFonts w:hint="eastAsia" w:ascii="宋体" w:hAnsi="宋体"/>
          <w:sz w:val="30"/>
          <w:szCs w:val="30"/>
        </w:rPr>
        <w:t>2.5.3供应商最后报价应当由其授权代表签字确认或加盖公章。最后报价是供应商响应文件的有效组成部分。</w:t>
      </w:r>
    </w:p>
    <w:p>
      <w:pPr>
        <w:spacing w:line="500" w:lineRule="exact"/>
        <w:ind w:firstLine="600" w:firstLineChars="200"/>
        <w:rPr>
          <w:rFonts w:ascii="宋体" w:hAnsi="宋体"/>
          <w:sz w:val="30"/>
          <w:szCs w:val="30"/>
        </w:rPr>
      </w:pPr>
      <w:r>
        <w:rPr>
          <w:rFonts w:hint="eastAsia" w:ascii="宋体" w:hAnsi="宋体"/>
          <w:sz w:val="30"/>
          <w:szCs w:val="30"/>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500" w:lineRule="exact"/>
        <w:ind w:firstLine="600" w:firstLineChars="200"/>
        <w:rPr>
          <w:rFonts w:ascii="宋体" w:hAnsi="宋体"/>
          <w:sz w:val="30"/>
          <w:szCs w:val="30"/>
        </w:rPr>
      </w:pPr>
      <w:r>
        <w:rPr>
          <w:rFonts w:hint="eastAsia" w:ascii="宋体" w:hAnsi="宋体"/>
          <w:sz w:val="30"/>
          <w:szCs w:val="30"/>
        </w:rPr>
        <w:t>2.6 谈判小组复核。供应商最后报价结束后，谈判小组应当进行评审复核，对拟推荐为成交候选供应商的、报价最低的、供应商资格审查未通过的、供应商响应文件作无效处理的重点复核。</w:t>
      </w:r>
    </w:p>
    <w:p>
      <w:pPr>
        <w:spacing w:line="500" w:lineRule="exact"/>
        <w:ind w:firstLine="600" w:firstLineChars="200"/>
        <w:rPr>
          <w:rFonts w:ascii="宋体" w:hAnsi="宋体"/>
          <w:sz w:val="30"/>
          <w:szCs w:val="30"/>
        </w:rPr>
      </w:pPr>
      <w:r>
        <w:rPr>
          <w:rFonts w:hint="eastAsia" w:ascii="宋体" w:hAnsi="宋体"/>
          <w:sz w:val="30"/>
          <w:szCs w:val="30"/>
        </w:rPr>
        <w:t>2.7确定成选供应商。谈判小组复核后，应当按照供应商的报价由低到高顺序确定1家成交供应商，推荐2家成交候选供应商并编写谈判报告。供应商报价相同的，采取抽签方式确定成交供应商。</w:t>
      </w:r>
    </w:p>
    <w:p>
      <w:pPr>
        <w:spacing w:line="500" w:lineRule="exact"/>
        <w:ind w:firstLine="600" w:firstLineChars="200"/>
        <w:rPr>
          <w:rFonts w:ascii="宋体" w:hAnsi="宋体"/>
          <w:sz w:val="30"/>
          <w:szCs w:val="30"/>
        </w:rPr>
      </w:pPr>
      <w:r>
        <w:rPr>
          <w:rFonts w:hint="eastAsia" w:ascii="宋体" w:hAnsi="宋体"/>
          <w:sz w:val="30"/>
          <w:szCs w:val="30"/>
        </w:rPr>
        <w:t>2.8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500" w:lineRule="exact"/>
        <w:ind w:firstLine="600" w:firstLineChars="200"/>
        <w:rPr>
          <w:rFonts w:ascii="宋体" w:hAnsi="宋体"/>
          <w:sz w:val="30"/>
          <w:szCs w:val="30"/>
        </w:rPr>
      </w:pPr>
      <w:r>
        <w:rPr>
          <w:rFonts w:hint="eastAsia" w:ascii="宋体" w:hAnsi="宋体"/>
          <w:sz w:val="30"/>
          <w:szCs w:val="30"/>
        </w:rPr>
        <w:t>2.9供应商澄清、说明</w:t>
      </w:r>
    </w:p>
    <w:p>
      <w:pPr>
        <w:spacing w:line="500" w:lineRule="exact"/>
        <w:ind w:firstLine="600" w:firstLineChars="200"/>
        <w:rPr>
          <w:rFonts w:ascii="宋体" w:hAnsi="宋体"/>
          <w:sz w:val="30"/>
          <w:szCs w:val="30"/>
        </w:rPr>
      </w:pPr>
      <w:r>
        <w:rPr>
          <w:rFonts w:hint="eastAsia" w:ascii="宋体" w:hAnsi="宋体"/>
          <w:sz w:val="30"/>
          <w:szCs w:val="30"/>
        </w:rPr>
        <w:t>2.9.1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00" w:lineRule="exact"/>
        <w:ind w:firstLine="600" w:firstLineChars="200"/>
        <w:rPr>
          <w:rFonts w:ascii="宋体" w:hAnsi="宋体"/>
          <w:sz w:val="30"/>
          <w:szCs w:val="30"/>
        </w:rPr>
      </w:pPr>
      <w:r>
        <w:rPr>
          <w:rFonts w:hint="eastAsia" w:ascii="宋体" w:hAnsi="宋体"/>
          <w:sz w:val="30"/>
          <w:szCs w:val="30"/>
        </w:rPr>
        <w:t>2.9.2谈判小组要求供应商澄清、说明或者更正响应文件应当以书面形式作出。供应商的澄清、说明或者更正应当由法定代表人/主要负责人/本人或其授权代表签字或者加盖公章。</w:t>
      </w:r>
    </w:p>
    <w:p>
      <w:pPr>
        <w:spacing w:line="500" w:lineRule="exact"/>
        <w:ind w:firstLine="600" w:firstLineChars="200"/>
        <w:rPr>
          <w:rFonts w:ascii="宋体" w:hAnsi="宋体"/>
          <w:sz w:val="30"/>
          <w:szCs w:val="30"/>
        </w:rPr>
      </w:pPr>
      <w:r>
        <w:rPr>
          <w:rFonts w:hint="eastAsia" w:ascii="宋体" w:hAnsi="宋体"/>
          <w:sz w:val="30"/>
          <w:szCs w:val="30"/>
        </w:rPr>
        <w:t>2.10终止谈判采购活动。</w:t>
      </w:r>
    </w:p>
    <w:p>
      <w:pPr>
        <w:spacing w:line="500" w:lineRule="exact"/>
        <w:ind w:firstLine="600" w:firstLineChars="200"/>
        <w:rPr>
          <w:rFonts w:ascii="宋体" w:hAnsi="宋体"/>
          <w:sz w:val="30"/>
          <w:szCs w:val="30"/>
        </w:rPr>
      </w:pPr>
      <w:r>
        <w:rPr>
          <w:rFonts w:hint="eastAsia" w:ascii="宋体" w:hAnsi="宋体"/>
          <w:sz w:val="30"/>
          <w:szCs w:val="30"/>
        </w:rPr>
        <w:t>出现下列情形之一的，采购人应当终止竞争性谈判采购活动，发布项目终止公告并说明原因，重新开展采购活动：</w:t>
      </w:r>
    </w:p>
    <w:p>
      <w:pPr>
        <w:spacing w:line="500" w:lineRule="exact"/>
        <w:ind w:firstLine="450" w:firstLineChars="150"/>
        <w:rPr>
          <w:rFonts w:ascii="宋体" w:hAnsi="宋体"/>
          <w:sz w:val="30"/>
          <w:szCs w:val="30"/>
        </w:rPr>
      </w:pPr>
      <w:r>
        <w:rPr>
          <w:rFonts w:hint="eastAsia" w:ascii="宋体" w:hAnsi="宋体"/>
          <w:sz w:val="30"/>
          <w:szCs w:val="30"/>
        </w:rPr>
        <w:t>（1）因情况变化，不再符合规定的竞争性谈判采购方式适用情形的；</w:t>
      </w:r>
    </w:p>
    <w:p>
      <w:pPr>
        <w:spacing w:line="500" w:lineRule="exact"/>
        <w:ind w:firstLine="450" w:firstLineChars="150"/>
        <w:rPr>
          <w:rFonts w:ascii="宋体" w:hAnsi="宋体"/>
          <w:sz w:val="30"/>
          <w:szCs w:val="30"/>
        </w:rPr>
      </w:pPr>
      <w:r>
        <w:rPr>
          <w:rFonts w:hint="eastAsia" w:ascii="宋体" w:hAnsi="宋体"/>
          <w:sz w:val="30"/>
          <w:szCs w:val="30"/>
        </w:rPr>
        <w:t>（2）出现影响采购公正的违法、违规行为的；</w:t>
      </w:r>
    </w:p>
    <w:p>
      <w:pPr>
        <w:pStyle w:val="4"/>
        <w:keepNext w:val="0"/>
        <w:keepLines w:val="0"/>
        <w:spacing w:before="0" w:after="0" w:line="500" w:lineRule="exact"/>
        <w:ind w:firstLine="472"/>
        <w:rPr>
          <w:rFonts w:ascii="宋体" w:hAnsi="宋体" w:eastAsia="宋体"/>
          <w:b w:val="0"/>
          <w:bCs w:val="0"/>
          <w:sz w:val="30"/>
          <w:szCs w:val="30"/>
        </w:rPr>
      </w:pPr>
      <w:r>
        <w:rPr>
          <w:rFonts w:hint="eastAsia" w:ascii="宋体" w:hAnsi="宋体" w:eastAsia="宋体"/>
          <w:b w:val="0"/>
          <w:bCs w:val="0"/>
          <w:sz w:val="30"/>
          <w:szCs w:val="30"/>
        </w:rPr>
        <w:t>（3）在采购过程中符合要求的供应商或者报价未超过采购预算的供应商不足XX家的。</w:t>
      </w:r>
    </w:p>
    <w:p>
      <w:pPr>
        <w:pStyle w:val="4"/>
        <w:keepNext w:val="0"/>
        <w:keepLines w:val="0"/>
        <w:spacing w:before="0" w:after="0" w:line="500" w:lineRule="exact"/>
        <w:ind w:firstLine="588" w:firstLineChars="196"/>
        <w:rPr>
          <w:rFonts w:ascii="宋体" w:hAnsi="宋体" w:eastAsia="宋体"/>
          <w:b w:val="0"/>
          <w:sz w:val="30"/>
          <w:szCs w:val="30"/>
        </w:rPr>
      </w:pPr>
    </w:p>
    <w:p>
      <w:pPr>
        <w:tabs>
          <w:tab w:val="left" w:pos="851"/>
        </w:tabs>
        <w:spacing w:line="500" w:lineRule="exact"/>
        <w:ind w:firstLine="602" w:firstLineChars="200"/>
        <w:rPr>
          <w:rFonts w:ascii="宋体" w:hAnsi="宋体"/>
          <w:b/>
          <w:sz w:val="30"/>
          <w:szCs w:val="30"/>
        </w:rPr>
      </w:pPr>
      <w:r>
        <w:rPr>
          <w:rFonts w:hint="eastAsia" w:ascii="宋体" w:hAnsi="宋体"/>
          <w:b/>
          <w:sz w:val="30"/>
          <w:szCs w:val="30"/>
        </w:rPr>
        <w:t>3．谈判纪律及注意事项</w:t>
      </w:r>
    </w:p>
    <w:p>
      <w:pPr>
        <w:tabs>
          <w:tab w:val="left" w:pos="851"/>
        </w:tabs>
        <w:spacing w:line="500" w:lineRule="exact"/>
        <w:ind w:firstLine="600" w:firstLineChars="200"/>
        <w:rPr>
          <w:rFonts w:ascii="宋体" w:hAnsi="宋体"/>
          <w:sz w:val="30"/>
          <w:szCs w:val="30"/>
        </w:rPr>
      </w:pPr>
      <w:r>
        <w:rPr>
          <w:rFonts w:hint="eastAsia" w:ascii="宋体" w:hAnsi="宋体"/>
          <w:sz w:val="30"/>
          <w:szCs w:val="30"/>
        </w:rPr>
        <w:t>3.1谈判小组内部讨论的情况和意见必须保密，任何人不得以任何形式透露给供应商或与供应商有关的单位或个人。</w:t>
      </w:r>
    </w:p>
    <w:p>
      <w:pPr>
        <w:tabs>
          <w:tab w:val="left" w:pos="851"/>
        </w:tabs>
        <w:spacing w:line="500" w:lineRule="exact"/>
        <w:ind w:firstLine="600" w:firstLineChars="200"/>
        <w:rPr>
          <w:rFonts w:ascii="宋体" w:hAnsi="宋体"/>
          <w:sz w:val="30"/>
          <w:szCs w:val="30"/>
        </w:rPr>
      </w:pPr>
      <w:r>
        <w:rPr>
          <w:rFonts w:hint="eastAsia" w:ascii="宋体" w:hAnsi="宋体"/>
          <w:sz w:val="30"/>
          <w:szCs w:val="30"/>
        </w:rPr>
        <w:t>3.2在谈判过程中，供应商不得以任何形式对谈判小组成员进行旨在影响谈判结果的私下接触，否则将取消其参与谈判的资格。</w:t>
      </w:r>
    </w:p>
    <w:p>
      <w:pPr>
        <w:tabs>
          <w:tab w:val="left" w:pos="851"/>
        </w:tabs>
        <w:spacing w:line="500" w:lineRule="exact"/>
        <w:ind w:firstLine="600" w:firstLineChars="200"/>
        <w:rPr>
          <w:rFonts w:ascii="宋体" w:hAnsi="宋体"/>
          <w:sz w:val="30"/>
          <w:szCs w:val="30"/>
        </w:rPr>
      </w:pPr>
      <w:r>
        <w:rPr>
          <w:rFonts w:hint="eastAsia" w:ascii="宋体" w:hAnsi="宋体"/>
          <w:sz w:val="30"/>
          <w:szCs w:val="30"/>
        </w:rPr>
        <w:t>3.3对各供应商的商业秘密，谈判小组成员应予以保密，不得泄露给其他供应商。</w:t>
      </w:r>
    </w:p>
    <w:p>
      <w:pPr>
        <w:tabs>
          <w:tab w:val="left" w:pos="851"/>
        </w:tabs>
        <w:spacing w:line="500" w:lineRule="exact"/>
        <w:ind w:firstLine="600" w:firstLineChars="200"/>
        <w:rPr>
          <w:rFonts w:ascii="宋体" w:hAnsi="宋体"/>
          <w:sz w:val="30"/>
          <w:szCs w:val="30"/>
        </w:rPr>
      </w:pPr>
      <w:r>
        <w:rPr>
          <w:rFonts w:hint="eastAsia" w:ascii="宋体" w:hAnsi="宋体"/>
          <w:sz w:val="30"/>
          <w:szCs w:val="30"/>
        </w:rPr>
        <w:t>3.4谈判小组独立评判，确定成交候供应商，并写出书面报告。</w:t>
      </w:r>
    </w:p>
    <w:p>
      <w:pPr>
        <w:tabs>
          <w:tab w:val="left" w:pos="851"/>
        </w:tabs>
        <w:spacing w:line="500" w:lineRule="exact"/>
        <w:ind w:firstLine="600" w:firstLineChars="200"/>
        <w:rPr>
          <w:rFonts w:ascii="宋体" w:hAnsi="宋体"/>
          <w:sz w:val="30"/>
          <w:szCs w:val="30"/>
        </w:rPr>
      </w:pPr>
      <w:r>
        <w:rPr>
          <w:rFonts w:hint="eastAsia" w:ascii="宋体" w:hAnsi="宋体"/>
          <w:sz w:val="30"/>
          <w:szCs w:val="30"/>
        </w:rPr>
        <w:t>3.5谈判小组可根据需要对供应商进行实地考察。</w:t>
      </w:r>
    </w:p>
    <w:p>
      <w:pPr>
        <w:spacing w:line="500" w:lineRule="exact"/>
        <w:rPr>
          <w:rFonts w:ascii="宋体" w:hAnsi="宋体"/>
          <w:sz w:val="30"/>
          <w:szCs w:val="30"/>
        </w:rPr>
      </w:pPr>
    </w:p>
    <w:p>
      <w:pPr>
        <w:pStyle w:val="4"/>
        <w:keepNext w:val="0"/>
        <w:keepLines w:val="0"/>
        <w:spacing w:before="0" w:after="0" w:line="500" w:lineRule="exact"/>
        <w:ind w:firstLine="590" w:firstLineChars="196"/>
        <w:rPr>
          <w:rFonts w:ascii="宋体" w:hAnsi="宋体" w:eastAsia="宋体"/>
          <w:sz w:val="30"/>
          <w:szCs w:val="30"/>
        </w:rPr>
      </w:pPr>
      <w:r>
        <w:rPr>
          <w:rFonts w:hint="eastAsia" w:ascii="宋体" w:hAnsi="宋体" w:eastAsia="宋体"/>
          <w:sz w:val="30"/>
          <w:szCs w:val="30"/>
        </w:rPr>
        <w:t>4.确定成交供应商</w:t>
      </w:r>
    </w:p>
    <w:p>
      <w:pPr>
        <w:pStyle w:val="4"/>
        <w:keepNext w:val="0"/>
        <w:keepLines w:val="0"/>
        <w:spacing w:before="0" w:after="0" w:line="500" w:lineRule="exact"/>
        <w:ind w:firstLine="588" w:firstLineChars="196"/>
        <w:rPr>
          <w:rFonts w:ascii="宋体" w:hAnsi="宋体" w:eastAsia="宋体" w:cs="宋体"/>
          <w:b w:val="0"/>
          <w:bCs w:val="0"/>
          <w:sz w:val="30"/>
          <w:szCs w:val="30"/>
        </w:rPr>
      </w:pPr>
      <w:r>
        <w:rPr>
          <w:rFonts w:hint="eastAsia" w:ascii="宋体" w:hAnsi="宋体" w:eastAsia="宋体" w:cs="宋体"/>
          <w:b w:val="0"/>
          <w:bCs w:val="0"/>
          <w:sz w:val="30"/>
          <w:szCs w:val="30"/>
        </w:rPr>
        <w:t xml:space="preserve">4.1 </w:t>
      </w:r>
      <w:bookmarkStart w:id="60" w:name="_Toc101250642"/>
      <w:bookmarkStart w:id="61" w:name="_Toc430773925"/>
      <w:bookmarkStart w:id="62" w:name="_Toc209847066"/>
      <w:bookmarkStart w:id="63" w:name="_Toc101174147"/>
      <w:bookmarkStart w:id="64" w:name="_Toc101338360"/>
      <w:r>
        <w:rPr>
          <w:rFonts w:hint="eastAsia" w:ascii="宋体" w:hAnsi="宋体" w:eastAsia="宋体" w:cs="宋体"/>
          <w:b w:val="0"/>
          <w:bCs w:val="0"/>
          <w:sz w:val="30"/>
          <w:szCs w:val="30"/>
        </w:rPr>
        <w:t>谈判小组按通过资格审查和符合审查后报价由低到高顺序排列，确定1名中标（成交）供应商，推荐2名中标（成交）候选供应商，报价相同的，谈判小组采取抽签的方式确定中标（成交）供应商和推荐中标（成交）候选供应商，成交供应商确定后，由代理机构向中标（成交）供应商制发中标（成交）通知书。</w:t>
      </w:r>
    </w:p>
    <w:p>
      <w:pPr>
        <w:pStyle w:val="4"/>
        <w:keepNext w:val="0"/>
        <w:keepLines w:val="0"/>
        <w:spacing w:before="0" w:after="0" w:line="500" w:lineRule="exact"/>
        <w:ind w:firstLine="588" w:firstLineChars="196"/>
        <w:rPr>
          <w:rFonts w:ascii="宋体" w:hAnsi="宋体" w:eastAsia="宋体" w:cs="宋体"/>
          <w:b w:val="0"/>
          <w:bCs w:val="0"/>
          <w:sz w:val="30"/>
          <w:szCs w:val="30"/>
        </w:rPr>
      </w:pPr>
      <w:r>
        <w:rPr>
          <w:rFonts w:hint="eastAsia" w:ascii="宋体" w:hAnsi="宋体" w:eastAsia="宋体" w:cs="宋体"/>
          <w:b w:val="0"/>
          <w:bCs w:val="0"/>
          <w:sz w:val="30"/>
          <w:szCs w:val="30"/>
        </w:rPr>
        <w:t>4.2中标（成交）供应商放弃成交的，采购人可以依次确定中标（成交）候选供应商为中标（成交）供应商，依次类推。</w:t>
      </w:r>
    </w:p>
    <w:bookmarkEnd w:id="60"/>
    <w:bookmarkEnd w:id="61"/>
    <w:bookmarkEnd w:id="62"/>
    <w:bookmarkEnd w:id="63"/>
    <w:bookmarkEnd w:id="64"/>
    <w:p>
      <w:pPr>
        <w:pStyle w:val="4"/>
        <w:keepNext w:val="0"/>
        <w:keepLines w:val="0"/>
        <w:spacing w:before="0" w:after="0" w:line="500" w:lineRule="exact"/>
        <w:rPr>
          <w:rFonts w:ascii="宋体" w:hAnsi="宋体" w:eastAsia="宋体"/>
          <w:sz w:val="30"/>
          <w:szCs w:val="30"/>
        </w:rPr>
      </w:pPr>
    </w:p>
    <w:p>
      <w:pPr>
        <w:pStyle w:val="4"/>
        <w:keepNext w:val="0"/>
        <w:keepLines w:val="0"/>
        <w:spacing w:before="0" w:after="0" w:line="500" w:lineRule="exact"/>
        <w:ind w:firstLine="590" w:firstLineChars="196"/>
        <w:rPr>
          <w:rFonts w:ascii="宋体" w:hAnsi="宋体" w:eastAsia="宋体"/>
          <w:sz w:val="30"/>
          <w:szCs w:val="30"/>
        </w:rPr>
      </w:pPr>
      <w:r>
        <w:rPr>
          <w:rFonts w:hint="eastAsia" w:ascii="宋体" w:hAnsi="宋体" w:eastAsia="宋体"/>
          <w:sz w:val="30"/>
          <w:szCs w:val="30"/>
        </w:rPr>
        <w:t>5.成交通知书</w:t>
      </w:r>
    </w:p>
    <w:p>
      <w:pPr>
        <w:adjustRightInd w:val="0"/>
        <w:snapToGrid w:val="0"/>
        <w:spacing w:line="500" w:lineRule="exact"/>
        <w:ind w:firstLine="600" w:firstLineChars="200"/>
        <w:rPr>
          <w:rFonts w:ascii="宋体" w:hAnsi="宋体"/>
          <w:sz w:val="30"/>
          <w:szCs w:val="30"/>
        </w:rPr>
      </w:pPr>
      <w:r>
        <w:rPr>
          <w:rFonts w:hint="eastAsia" w:ascii="宋体" w:hAnsi="宋体"/>
          <w:sz w:val="30"/>
          <w:szCs w:val="30"/>
        </w:rPr>
        <w:t>5.1 成交通知书为签订采购合同的依据之一，是合同的有效组成部分。</w:t>
      </w:r>
    </w:p>
    <w:p>
      <w:pPr>
        <w:adjustRightInd w:val="0"/>
        <w:snapToGrid w:val="0"/>
        <w:spacing w:line="500" w:lineRule="exact"/>
        <w:ind w:firstLine="600" w:firstLineChars="200"/>
        <w:rPr>
          <w:rFonts w:ascii="宋体" w:hAnsi="宋体"/>
          <w:sz w:val="30"/>
          <w:szCs w:val="30"/>
        </w:rPr>
      </w:pPr>
      <w:r>
        <w:rPr>
          <w:rFonts w:hint="eastAsia" w:ascii="宋体" w:hAnsi="宋体"/>
          <w:sz w:val="30"/>
          <w:szCs w:val="30"/>
        </w:rPr>
        <w:t>5.2确定成交供应商后2个工作日内，采购人在“宜宾林竹产业研究院网”上公示成交结果，由采购人按照相关法律法规向成交供应商发出成交通知书。</w:t>
      </w:r>
    </w:p>
    <w:p>
      <w:pPr>
        <w:adjustRightInd w:val="0"/>
        <w:snapToGrid w:val="0"/>
        <w:spacing w:line="500" w:lineRule="exact"/>
        <w:ind w:firstLine="600" w:firstLineChars="200"/>
        <w:rPr>
          <w:rFonts w:ascii="宋体" w:hAnsi="宋体"/>
          <w:sz w:val="30"/>
          <w:szCs w:val="30"/>
        </w:rPr>
      </w:pPr>
      <w:r>
        <w:rPr>
          <w:rFonts w:hint="eastAsia" w:ascii="宋体" w:hAnsi="宋体"/>
          <w:sz w:val="30"/>
          <w:szCs w:val="30"/>
        </w:rPr>
        <w:t>5</w:t>
      </w:r>
      <w:r>
        <w:rPr>
          <w:rFonts w:ascii="宋体" w:hAnsi="宋体"/>
          <w:sz w:val="30"/>
          <w:szCs w:val="30"/>
        </w:rPr>
        <w:t>.</w:t>
      </w:r>
      <w:r>
        <w:rPr>
          <w:rFonts w:hint="eastAsia" w:ascii="宋体" w:hAnsi="宋体"/>
          <w:sz w:val="30"/>
          <w:szCs w:val="30"/>
        </w:rPr>
        <w:t>3 成交通知书将作为签订合同的依据。成交通知书对采购人和成交供应商均具有法律效力。成交通知书发出后，采购人改变成交结果或成交供应商无正当理由放弃成交项目的，应当依法承担相关责任。</w:t>
      </w:r>
    </w:p>
    <w:p>
      <w:pPr>
        <w:adjustRightInd w:val="0"/>
        <w:snapToGrid w:val="0"/>
        <w:spacing w:line="500" w:lineRule="exact"/>
        <w:ind w:firstLine="600" w:firstLineChars="200"/>
        <w:rPr>
          <w:rFonts w:ascii="宋体" w:hAnsi="宋体"/>
          <w:sz w:val="30"/>
          <w:szCs w:val="30"/>
        </w:rPr>
      </w:pPr>
      <w:r>
        <w:rPr>
          <w:rFonts w:hint="eastAsia" w:ascii="宋体" w:hAnsi="宋体"/>
          <w:sz w:val="30"/>
          <w:szCs w:val="30"/>
        </w:rPr>
        <w:t>5</w:t>
      </w:r>
      <w:r>
        <w:rPr>
          <w:rFonts w:ascii="宋体" w:hAnsi="宋体"/>
          <w:sz w:val="30"/>
          <w:szCs w:val="30"/>
        </w:rPr>
        <w:t>.</w:t>
      </w:r>
      <w:r>
        <w:rPr>
          <w:rFonts w:hint="eastAsia" w:ascii="宋体" w:hAnsi="宋体"/>
          <w:sz w:val="30"/>
          <w:szCs w:val="30"/>
        </w:rPr>
        <w:t>4 采购人不对成交或未成交原因作出解释，也不退还响应文件。</w:t>
      </w:r>
    </w:p>
    <w:p>
      <w:pPr>
        <w:tabs>
          <w:tab w:val="left" w:pos="7665"/>
        </w:tabs>
        <w:spacing w:line="500" w:lineRule="exact"/>
        <w:rPr>
          <w:rFonts w:ascii="宋体" w:hAnsi="宋体"/>
          <w:sz w:val="30"/>
          <w:szCs w:val="30"/>
        </w:rPr>
      </w:pPr>
    </w:p>
    <w:p>
      <w:pPr>
        <w:tabs>
          <w:tab w:val="left" w:pos="7665"/>
        </w:tabs>
        <w:spacing w:line="500" w:lineRule="exact"/>
        <w:ind w:firstLine="602" w:firstLineChars="200"/>
        <w:rPr>
          <w:rFonts w:ascii="宋体" w:hAnsi="宋体"/>
          <w:b/>
          <w:sz w:val="30"/>
          <w:szCs w:val="30"/>
        </w:rPr>
      </w:pPr>
      <w:r>
        <w:rPr>
          <w:rFonts w:hint="eastAsia" w:ascii="宋体" w:hAnsi="宋体"/>
          <w:b/>
          <w:sz w:val="30"/>
          <w:szCs w:val="30"/>
        </w:rPr>
        <w:t>6.谈判小组在采购活动中承担以下义务：</w:t>
      </w:r>
    </w:p>
    <w:p>
      <w:pPr>
        <w:tabs>
          <w:tab w:val="left" w:pos="7665"/>
        </w:tabs>
        <w:spacing w:line="500" w:lineRule="exact"/>
        <w:ind w:firstLine="600" w:firstLineChars="200"/>
        <w:rPr>
          <w:rFonts w:ascii="宋体" w:hAnsi="宋体"/>
          <w:sz w:val="30"/>
          <w:szCs w:val="30"/>
        </w:rPr>
      </w:pPr>
      <w:r>
        <w:rPr>
          <w:rFonts w:hint="eastAsia" w:ascii="宋体" w:hAnsi="宋体"/>
          <w:sz w:val="30"/>
          <w:szCs w:val="30"/>
        </w:rPr>
        <w:t>（一）遵守评审工作纪律；</w:t>
      </w:r>
    </w:p>
    <w:p>
      <w:pPr>
        <w:tabs>
          <w:tab w:val="left" w:pos="7665"/>
        </w:tabs>
        <w:spacing w:line="500" w:lineRule="exact"/>
        <w:ind w:firstLine="600" w:firstLineChars="200"/>
        <w:rPr>
          <w:rFonts w:ascii="宋体" w:hAnsi="宋体"/>
          <w:sz w:val="30"/>
          <w:szCs w:val="30"/>
        </w:rPr>
      </w:pPr>
      <w:r>
        <w:rPr>
          <w:rFonts w:hint="eastAsia" w:ascii="宋体" w:hAnsi="宋体"/>
          <w:sz w:val="30"/>
          <w:szCs w:val="30"/>
        </w:rPr>
        <w:t>（二）按照客观、公正、审慎的原则，根据谈判文件规定的评审程序、评审方法和评审标准进行独立评审；</w:t>
      </w:r>
    </w:p>
    <w:p>
      <w:pPr>
        <w:tabs>
          <w:tab w:val="left" w:pos="7665"/>
        </w:tabs>
        <w:spacing w:line="500" w:lineRule="exact"/>
        <w:ind w:firstLine="600" w:firstLineChars="200"/>
        <w:rPr>
          <w:rFonts w:ascii="宋体" w:hAnsi="宋体"/>
          <w:sz w:val="30"/>
          <w:szCs w:val="30"/>
        </w:rPr>
      </w:pPr>
      <w:r>
        <w:rPr>
          <w:rFonts w:hint="eastAsia" w:ascii="宋体" w:hAnsi="宋体"/>
          <w:sz w:val="30"/>
          <w:szCs w:val="30"/>
        </w:rPr>
        <w:t>（三）不得泄露评审文件、评审情况和在评审过程中获悉的商业秘密；</w:t>
      </w:r>
    </w:p>
    <w:p>
      <w:pPr>
        <w:tabs>
          <w:tab w:val="left" w:pos="7665"/>
        </w:tabs>
        <w:spacing w:line="500" w:lineRule="exact"/>
        <w:ind w:firstLine="600" w:firstLineChars="200"/>
        <w:rPr>
          <w:rFonts w:ascii="宋体" w:hAnsi="宋体" w:cs="宋体"/>
          <w:sz w:val="30"/>
          <w:szCs w:val="30"/>
        </w:rPr>
      </w:pPr>
      <w:r>
        <w:rPr>
          <w:rFonts w:hint="eastAsia" w:ascii="宋体" w:hAnsi="宋体"/>
          <w:sz w:val="30"/>
          <w:szCs w:val="30"/>
        </w:rPr>
        <w:t>（四）</w:t>
      </w:r>
      <w:r>
        <w:rPr>
          <w:rFonts w:ascii="宋体" w:hAnsi="宋体" w:cs="宋体"/>
          <w:sz w:val="30"/>
          <w:szCs w:val="30"/>
        </w:rPr>
        <w:t>发现</w:t>
      </w:r>
      <w:r>
        <w:rPr>
          <w:rFonts w:hint="eastAsia" w:ascii="宋体" w:hAnsi="宋体" w:cs="宋体"/>
          <w:sz w:val="30"/>
          <w:szCs w:val="30"/>
        </w:rPr>
        <w:t>谈判</w:t>
      </w:r>
      <w:r>
        <w:rPr>
          <w:rFonts w:ascii="宋体" w:hAnsi="宋体" w:cs="宋体"/>
          <w:sz w:val="30"/>
          <w:szCs w:val="30"/>
        </w:rPr>
        <w:t>文件内容违反国家有关强制性规定或者</w:t>
      </w:r>
      <w:r>
        <w:rPr>
          <w:rFonts w:hint="eastAsia" w:ascii="宋体" w:hAnsi="宋体" w:cs="宋体"/>
          <w:sz w:val="30"/>
          <w:szCs w:val="30"/>
        </w:rPr>
        <w:t>谈判</w:t>
      </w:r>
      <w:r>
        <w:rPr>
          <w:rFonts w:ascii="宋体" w:hAnsi="宋体" w:cs="宋体"/>
          <w:sz w:val="30"/>
          <w:szCs w:val="30"/>
        </w:rPr>
        <w:t>文件存在歧义、重大缺陷导致评审工作无法进行时，向采购人</w:t>
      </w:r>
      <w:r>
        <w:rPr>
          <w:rFonts w:hint="eastAsia" w:ascii="宋体" w:hAnsi="宋体" w:cs="宋体"/>
          <w:sz w:val="30"/>
          <w:szCs w:val="30"/>
        </w:rPr>
        <w:t>提出</w:t>
      </w:r>
      <w:r>
        <w:rPr>
          <w:rFonts w:ascii="宋体" w:hAnsi="宋体" w:cs="宋体"/>
          <w:sz w:val="30"/>
          <w:szCs w:val="30"/>
        </w:rPr>
        <w:t>停止评审</w:t>
      </w:r>
      <w:r>
        <w:rPr>
          <w:rFonts w:hint="eastAsia" w:ascii="宋体" w:hAnsi="宋体" w:cs="宋体"/>
          <w:sz w:val="30"/>
          <w:szCs w:val="30"/>
        </w:rPr>
        <w:t>意见，</w:t>
      </w:r>
      <w:r>
        <w:rPr>
          <w:rFonts w:ascii="宋体" w:hAnsi="宋体" w:cs="宋体"/>
          <w:sz w:val="30"/>
          <w:szCs w:val="30"/>
        </w:rPr>
        <w:t>并向采购人书面说明情况</w:t>
      </w:r>
      <w:r>
        <w:rPr>
          <w:rFonts w:hint="eastAsia" w:ascii="宋体" w:hAnsi="宋体" w:cs="宋体"/>
          <w:sz w:val="30"/>
          <w:szCs w:val="30"/>
        </w:rPr>
        <w:t>，由采购人确认</w:t>
      </w:r>
      <w:r>
        <w:rPr>
          <w:rFonts w:ascii="宋体" w:hAnsi="宋体" w:cs="宋体"/>
          <w:sz w:val="30"/>
          <w:szCs w:val="30"/>
        </w:rPr>
        <w:t>；</w:t>
      </w:r>
    </w:p>
    <w:p>
      <w:pPr>
        <w:tabs>
          <w:tab w:val="left" w:pos="7665"/>
        </w:tabs>
        <w:spacing w:line="500" w:lineRule="exact"/>
        <w:ind w:firstLine="600" w:firstLineChars="200"/>
        <w:rPr>
          <w:rFonts w:ascii="宋体" w:hAnsi="宋体"/>
          <w:sz w:val="30"/>
          <w:szCs w:val="30"/>
        </w:rPr>
      </w:pPr>
      <w:r>
        <w:rPr>
          <w:rFonts w:hint="eastAsia" w:ascii="宋体" w:hAnsi="宋体"/>
          <w:sz w:val="30"/>
          <w:szCs w:val="30"/>
        </w:rPr>
        <w:t>（五）及时向财政、监察等部门举报在评审过程中受到非法干预的情况；</w:t>
      </w:r>
    </w:p>
    <w:p>
      <w:pPr>
        <w:tabs>
          <w:tab w:val="left" w:pos="7665"/>
        </w:tabs>
        <w:spacing w:line="500" w:lineRule="exact"/>
        <w:ind w:firstLine="600" w:firstLineChars="200"/>
        <w:rPr>
          <w:rFonts w:ascii="宋体" w:hAnsi="宋体"/>
          <w:sz w:val="30"/>
          <w:szCs w:val="30"/>
        </w:rPr>
      </w:pPr>
      <w:r>
        <w:rPr>
          <w:rFonts w:hint="eastAsia" w:ascii="宋体" w:hAnsi="宋体"/>
          <w:sz w:val="30"/>
          <w:szCs w:val="30"/>
        </w:rPr>
        <w:t>（六）配合答复处理供应商的询问、质疑和投诉等事项；</w:t>
      </w:r>
    </w:p>
    <w:p>
      <w:pPr>
        <w:tabs>
          <w:tab w:val="left" w:pos="7665"/>
        </w:tabs>
        <w:spacing w:line="500" w:lineRule="exact"/>
        <w:ind w:firstLine="600" w:firstLineChars="200"/>
        <w:rPr>
          <w:rFonts w:ascii="宋体" w:hAnsi="宋体"/>
          <w:sz w:val="30"/>
          <w:szCs w:val="30"/>
        </w:rPr>
      </w:pPr>
      <w:r>
        <w:rPr>
          <w:rFonts w:hint="eastAsia" w:ascii="宋体" w:hAnsi="宋体"/>
          <w:sz w:val="30"/>
          <w:szCs w:val="30"/>
        </w:rPr>
        <w:t>（七）法律、法规和规章规定的其他义务。</w:t>
      </w:r>
    </w:p>
    <w:p>
      <w:pPr>
        <w:tabs>
          <w:tab w:val="left" w:pos="7665"/>
        </w:tabs>
        <w:spacing w:line="500" w:lineRule="exact"/>
        <w:rPr>
          <w:rFonts w:ascii="宋体" w:hAnsi="宋体"/>
          <w:sz w:val="30"/>
          <w:szCs w:val="30"/>
        </w:rPr>
      </w:pPr>
    </w:p>
    <w:p>
      <w:pPr>
        <w:tabs>
          <w:tab w:val="left" w:pos="7665"/>
        </w:tabs>
        <w:spacing w:line="500" w:lineRule="exact"/>
        <w:jc w:val="left"/>
        <w:rPr>
          <w:rFonts w:ascii="宋体" w:hAnsi="宋体"/>
          <w:sz w:val="28"/>
          <w:szCs w:val="28"/>
        </w:rPr>
      </w:pPr>
      <w:r>
        <w:rPr>
          <w:rFonts w:hint="eastAsia" w:ascii="宋体" w:hAnsi="宋体"/>
          <w:sz w:val="30"/>
          <w:szCs w:val="30"/>
        </w:rPr>
        <w:t xml:space="preserve">    </w:t>
      </w:r>
      <w:r>
        <w:rPr>
          <w:rFonts w:hint="eastAsia" w:ascii="宋体" w:hAnsi="宋体"/>
          <w:b/>
          <w:sz w:val="30"/>
          <w:szCs w:val="30"/>
        </w:rPr>
        <w:t>7.本项目采用竞争性谈判方式以最低评标价法确定中标供应商。</w:t>
      </w:r>
    </w:p>
    <w:p>
      <w:pPr>
        <w:tabs>
          <w:tab w:val="left" w:pos="7665"/>
        </w:tabs>
        <w:spacing w:line="400" w:lineRule="exact"/>
        <w:jc w:val="center"/>
        <w:rPr>
          <w:rFonts w:ascii="宋体" w:hAnsi="宋体"/>
          <w:sz w:val="36"/>
          <w:szCs w:val="36"/>
        </w:rPr>
      </w:pPr>
    </w:p>
    <w:p>
      <w:pPr>
        <w:tabs>
          <w:tab w:val="left" w:pos="7665"/>
        </w:tabs>
        <w:spacing w:line="400" w:lineRule="exact"/>
        <w:jc w:val="center"/>
        <w:rPr>
          <w:rFonts w:ascii="宋体" w:hAnsi="宋体"/>
          <w:sz w:val="36"/>
          <w:szCs w:val="36"/>
        </w:rPr>
      </w:pPr>
    </w:p>
    <w:p>
      <w:pPr>
        <w:tabs>
          <w:tab w:val="left" w:pos="7665"/>
        </w:tabs>
        <w:spacing w:line="400" w:lineRule="exact"/>
        <w:jc w:val="center"/>
        <w:rPr>
          <w:rFonts w:ascii="宋体" w:hAnsi="宋体"/>
          <w:sz w:val="36"/>
          <w:szCs w:val="36"/>
        </w:rPr>
      </w:pPr>
    </w:p>
    <w:p>
      <w:pPr>
        <w:tabs>
          <w:tab w:val="left" w:pos="7665"/>
        </w:tabs>
        <w:spacing w:line="400" w:lineRule="exact"/>
        <w:jc w:val="center"/>
        <w:rPr>
          <w:rFonts w:ascii="宋体" w:hAnsi="宋体"/>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abs>
          <w:tab w:val="left" w:pos="7665"/>
        </w:tabs>
        <w:spacing w:line="400" w:lineRule="exact"/>
        <w:rPr>
          <w:rFonts w:ascii="宋体" w:hAnsi="宋体"/>
          <w:sz w:val="36"/>
          <w:szCs w:val="36"/>
        </w:rPr>
      </w:pPr>
    </w:p>
    <w:p>
      <w:pPr>
        <w:tabs>
          <w:tab w:val="left" w:pos="7665"/>
        </w:tabs>
        <w:spacing w:line="400" w:lineRule="exact"/>
        <w:jc w:val="center"/>
        <w:rPr>
          <w:rFonts w:ascii="黑体" w:hAnsi="黑体" w:eastAsia="黑体"/>
          <w:b/>
          <w:sz w:val="32"/>
          <w:szCs w:val="32"/>
        </w:rPr>
      </w:pPr>
      <w:r>
        <w:rPr>
          <w:rFonts w:hint="eastAsia" w:ascii="黑体" w:hAnsi="黑体" w:eastAsia="黑体"/>
          <w:b/>
          <w:sz w:val="32"/>
          <w:szCs w:val="32"/>
        </w:rPr>
        <w:t>第</w:t>
      </w:r>
      <w:r>
        <w:rPr>
          <w:rFonts w:hint="eastAsia" w:ascii="黑体" w:hAnsi="黑体" w:eastAsia="黑体"/>
          <w:b/>
          <w:sz w:val="32"/>
          <w:szCs w:val="32"/>
          <w:lang w:val="en-US" w:eastAsia="zh-CN"/>
        </w:rPr>
        <w:t>八</w:t>
      </w:r>
      <w:r>
        <w:rPr>
          <w:rFonts w:hint="eastAsia" w:ascii="黑体" w:hAnsi="黑体" w:eastAsia="黑体"/>
          <w:b/>
          <w:sz w:val="32"/>
          <w:szCs w:val="32"/>
        </w:rPr>
        <w:t>章  采购合同(草案)</w:t>
      </w:r>
    </w:p>
    <w:p>
      <w:pPr>
        <w:spacing w:line="360" w:lineRule="auto"/>
        <w:ind w:firstLine="482" w:firstLineChars="200"/>
        <w:jc w:val="left"/>
        <w:rPr>
          <w:rFonts w:ascii="宋体" w:hAnsi="宋体"/>
          <w:b/>
          <w:bCs/>
          <w:sz w:val="24"/>
        </w:rPr>
      </w:pPr>
      <w:bookmarkStart w:id="65" w:name="_Hlt101846155"/>
      <w:bookmarkEnd w:id="65"/>
    </w:p>
    <w:p>
      <w:pPr>
        <w:spacing w:line="360" w:lineRule="auto"/>
        <w:ind w:firstLine="482" w:firstLineChars="200"/>
        <w:jc w:val="left"/>
        <w:rPr>
          <w:rFonts w:ascii="宋体" w:hAnsi="宋体"/>
          <w:b/>
          <w:bCs/>
          <w:sz w:val="24"/>
        </w:rPr>
      </w:pPr>
      <w:r>
        <w:rPr>
          <w:rFonts w:hint="eastAsia" w:ascii="宋体" w:hAnsi="宋体"/>
          <w:b/>
          <w:bCs/>
          <w:sz w:val="24"/>
        </w:rPr>
        <w:t>（视项目情况在签订合同时调整，竞争性谈判文件、响应文件为合同的有效组成部分）</w:t>
      </w:r>
    </w:p>
    <w:p>
      <w:pPr>
        <w:spacing w:line="360" w:lineRule="auto"/>
        <w:ind w:firstLine="482" w:firstLineChars="200"/>
        <w:jc w:val="left"/>
        <w:rPr>
          <w:rFonts w:ascii="宋体" w:hAnsi="宋体"/>
          <w:b/>
          <w:bCs/>
          <w:sz w:val="24"/>
        </w:rPr>
      </w:pPr>
    </w:p>
    <w:p>
      <w:pPr>
        <w:pStyle w:val="67"/>
        <w:ind w:firstLine="600"/>
        <w:rPr>
          <w:rFonts w:ascii="宋体" w:hAnsi="宋体"/>
          <w:sz w:val="30"/>
          <w:szCs w:val="30"/>
        </w:rPr>
      </w:pPr>
      <w:r>
        <w:rPr>
          <w:rFonts w:hint="eastAsia" w:ascii="宋体" w:hAnsi="宋体"/>
          <w:sz w:val="30"/>
          <w:szCs w:val="30"/>
        </w:rPr>
        <w:t>合同编号：XXX</w:t>
      </w: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 xml:space="preserve">      </w:t>
      </w:r>
    </w:p>
    <w:p>
      <w:pPr>
        <w:pStyle w:val="67"/>
        <w:ind w:firstLine="600"/>
        <w:rPr>
          <w:rFonts w:ascii="宋体" w:hAnsi="宋体"/>
          <w:sz w:val="30"/>
          <w:szCs w:val="30"/>
        </w:rPr>
      </w:pPr>
      <w:r>
        <w:rPr>
          <w:rFonts w:hint="eastAsia" w:ascii="宋体" w:hAnsi="宋体"/>
          <w:sz w:val="30"/>
          <w:szCs w:val="30"/>
        </w:rPr>
        <w:t>签订地点：XXX</w:t>
      </w: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 xml:space="preserve">          </w:t>
      </w:r>
    </w:p>
    <w:p>
      <w:pPr>
        <w:pStyle w:val="67"/>
        <w:ind w:firstLine="600"/>
        <w:rPr>
          <w:rFonts w:ascii="宋体" w:hAnsi="宋体"/>
          <w:sz w:val="30"/>
          <w:szCs w:val="30"/>
        </w:rPr>
      </w:pPr>
      <w:r>
        <w:rPr>
          <w:rFonts w:hint="eastAsia" w:ascii="宋体" w:hAnsi="宋体"/>
          <w:sz w:val="30"/>
          <w:szCs w:val="30"/>
        </w:rPr>
        <w:t>签订时间：XXX年XXX月XXX日</w:t>
      </w: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 xml:space="preserve">        </w:t>
      </w:r>
    </w:p>
    <w:p>
      <w:pPr>
        <w:pStyle w:val="67"/>
        <w:ind w:firstLine="600"/>
        <w:rPr>
          <w:rFonts w:ascii="宋体" w:hAnsi="宋体"/>
          <w:sz w:val="30"/>
          <w:szCs w:val="30"/>
        </w:rPr>
      </w:pPr>
      <w:r>
        <w:rPr>
          <w:rFonts w:hint="eastAsia" w:ascii="宋体" w:hAnsi="宋体"/>
          <w:sz w:val="30"/>
          <w:szCs w:val="30"/>
        </w:rPr>
        <w:t>采购人（甲方）：XXX</w:t>
      </w: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 xml:space="preserve">        </w:t>
      </w:r>
    </w:p>
    <w:p>
      <w:pPr>
        <w:pStyle w:val="67"/>
        <w:ind w:firstLine="600"/>
        <w:rPr>
          <w:rFonts w:ascii="宋体" w:hAnsi="宋体"/>
          <w:sz w:val="30"/>
          <w:szCs w:val="30"/>
        </w:rPr>
      </w:pPr>
      <w:r>
        <w:rPr>
          <w:rFonts w:hint="eastAsia" w:ascii="宋体" w:hAnsi="宋体"/>
          <w:sz w:val="30"/>
          <w:szCs w:val="30"/>
        </w:rPr>
        <w:t>供应商（乙方）：XXX</w:t>
      </w: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w:t>
      </w:r>
    </w:p>
    <w:p>
      <w:pPr>
        <w:spacing w:line="400" w:lineRule="exact"/>
        <w:rPr>
          <w:rFonts w:ascii="宋体" w:hAnsi="宋体"/>
          <w:sz w:val="30"/>
          <w:szCs w:val="30"/>
        </w:rPr>
      </w:pPr>
    </w:p>
    <w:p>
      <w:pPr>
        <w:pStyle w:val="67"/>
        <w:ind w:firstLine="600"/>
        <w:rPr>
          <w:rFonts w:ascii="宋体" w:hAnsi="宋体"/>
          <w:sz w:val="30"/>
          <w:szCs w:val="30"/>
        </w:rPr>
      </w:pPr>
      <w:r>
        <w:rPr>
          <w:rFonts w:hint="eastAsia" w:ascii="宋体" w:hAnsi="宋体"/>
          <w:sz w:val="30"/>
          <w:szCs w:val="30"/>
        </w:rPr>
        <w:t>参照《中华人民共和国政府采购法》、《中华人民共和国合同法》及XXX采购项目（项目编号：XXX）的《</w:t>
      </w:r>
      <w:r>
        <w:rPr>
          <w:rFonts w:hint="eastAsia" w:ascii="宋体" w:hAnsi="宋体"/>
          <w:bCs/>
          <w:sz w:val="30"/>
          <w:szCs w:val="30"/>
        </w:rPr>
        <w:t>谈判</w:t>
      </w:r>
      <w:r>
        <w:rPr>
          <w:rFonts w:hint="eastAsia" w:ascii="宋体" w:hAnsi="宋体"/>
          <w:sz w:val="30"/>
          <w:szCs w:val="30"/>
        </w:rPr>
        <w:t>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w:t>
      </w:r>
    </w:p>
    <w:p>
      <w:pPr>
        <w:pStyle w:val="67"/>
        <w:ind w:firstLine="600"/>
        <w:rPr>
          <w:rFonts w:ascii="宋体" w:hAnsi="宋体"/>
          <w:sz w:val="30"/>
          <w:szCs w:val="30"/>
        </w:rPr>
      </w:pPr>
    </w:p>
    <w:p>
      <w:pPr>
        <w:spacing w:line="360" w:lineRule="auto"/>
        <w:ind w:firstLine="450" w:firstLineChars="150"/>
        <w:outlineLvl w:val="0"/>
        <w:rPr>
          <w:rFonts w:ascii="黑体" w:hAnsi="黑体" w:eastAsia="黑体" w:cs="黑体"/>
          <w:bCs/>
          <w:color w:val="000000"/>
          <w:sz w:val="30"/>
          <w:szCs w:val="30"/>
        </w:rPr>
      </w:pPr>
      <w:r>
        <w:rPr>
          <w:rFonts w:hint="eastAsia" w:ascii="黑体" w:hAnsi="黑体" w:eastAsia="黑体" w:cs="黑体"/>
          <w:bCs/>
          <w:color w:val="000000"/>
          <w:sz w:val="30"/>
          <w:szCs w:val="30"/>
        </w:rPr>
        <w:t>一</w:t>
      </w:r>
      <w:r>
        <w:rPr>
          <w:rFonts w:ascii="黑体" w:hAnsi="黑体" w:eastAsia="黑体" w:cs="黑体"/>
          <w:bCs/>
          <w:color w:val="000000"/>
          <w:sz w:val="30"/>
          <w:szCs w:val="30"/>
        </w:rPr>
        <w:t>、合同总价</w:t>
      </w:r>
    </w:p>
    <w:p>
      <w:pPr>
        <w:spacing w:line="360" w:lineRule="auto"/>
        <w:ind w:firstLine="600"/>
        <w:rPr>
          <w:rFonts w:eastAsia="Times New Roman"/>
          <w:color w:val="000000"/>
          <w:sz w:val="30"/>
          <w:szCs w:val="30"/>
        </w:rPr>
      </w:pPr>
      <w:r>
        <w:rPr>
          <w:rFonts w:ascii="宋体" w:hAnsi="宋体" w:cs="宋体"/>
          <w:color w:val="000000"/>
          <w:sz w:val="30"/>
          <w:szCs w:val="30"/>
        </w:rPr>
        <w:t>合同总价为人民币大写：</w:t>
      </w:r>
      <w:r>
        <w:rPr>
          <w:rFonts w:eastAsia="Times New Roman"/>
          <w:color w:val="000000"/>
          <w:sz w:val="30"/>
          <w:szCs w:val="30"/>
        </w:rPr>
        <w:t>XXX</w:t>
      </w:r>
      <w:r>
        <w:rPr>
          <w:rFonts w:ascii="宋体" w:hAnsi="宋体" w:cs="宋体"/>
          <w:color w:val="000000"/>
          <w:sz w:val="30"/>
          <w:szCs w:val="30"/>
        </w:rPr>
        <w:t>元，即</w:t>
      </w:r>
      <w:r>
        <w:rPr>
          <w:rFonts w:eastAsia="Times New Roman"/>
          <w:color w:val="000000"/>
          <w:sz w:val="30"/>
          <w:szCs w:val="30"/>
        </w:rPr>
        <w:t>RMB</w:t>
      </w:r>
      <w:r>
        <w:rPr>
          <w:rFonts w:ascii="宋体" w:hAnsi="宋体" w:cs="宋体"/>
          <w:color w:val="000000"/>
          <w:sz w:val="30"/>
          <w:szCs w:val="30"/>
        </w:rPr>
        <w:t>￥</w:t>
      </w:r>
      <w:r>
        <w:rPr>
          <w:rFonts w:eastAsia="Times New Roman"/>
          <w:color w:val="000000"/>
          <w:sz w:val="30"/>
          <w:szCs w:val="30"/>
        </w:rPr>
        <w:t>XXX</w:t>
      </w:r>
      <w:r>
        <w:rPr>
          <w:rFonts w:ascii="宋体" w:hAnsi="宋体" w:cs="宋体"/>
          <w:color w:val="000000"/>
          <w:sz w:val="30"/>
          <w:szCs w:val="30"/>
        </w:rPr>
        <w:t>元；该合同总价已包括</w:t>
      </w:r>
      <w:r>
        <w:rPr>
          <w:rFonts w:hint="eastAsia" w:ascii="宋体" w:hAnsi="宋体" w:cs="宋体"/>
          <w:color w:val="000000"/>
          <w:sz w:val="30"/>
          <w:szCs w:val="30"/>
        </w:rPr>
        <w:t>服务</w:t>
      </w:r>
      <w:r>
        <w:rPr>
          <w:rFonts w:ascii="宋体" w:hAnsi="宋体" w:cs="宋体"/>
          <w:color w:val="000000"/>
          <w:sz w:val="30"/>
          <w:szCs w:val="30"/>
        </w:rPr>
        <w:t>所有含税费用，甲方无须另向乙方支付本合同规定之外的其他任何费用。本合同执行期间</w:t>
      </w:r>
      <w:r>
        <w:rPr>
          <w:rFonts w:hint="eastAsia" w:ascii="宋体" w:hAnsi="宋体" w:cs="宋体"/>
          <w:color w:val="000000"/>
          <w:sz w:val="30"/>
          <w:szCs w:val="30"/>
        </w:rPr>
        <w:t>总价</w:t>
      </w:r>
      <w:r>
        <w:rPr>
          <w:rFonts w:ascii="宋体" w:hAnsi="宋体" w:cs="宋体"/>
          <w:color w:val="000000"/>
          <w:sz w:val="30"/>
          <w:szCs w:val="30"/>
        </w:rPr>
        <w:t>不变。</w:t>
      </w:r>
    </w:p>
    <w:p>
      <w:pPr>
        <w:spacing w:line="400" w:lineRule="exact"/>
        <w:ind w:firstLine="480"/>
        <w:outlineLvl w:val="0"/>
        <w:rPr>
          <w:rFonts w:ascii="黑体" w:hAnsi="黑体" w:eastAsia="黑体" w:cs="宋体"/>
          <w:bCs/>
          <w:color w:val="000000"/>
          <w:sz w:val="30"/>
          <w:szCs w:val="30"/>
          <w:lang w:val="zh-CN"/>
        </w:rPr>
      </w:pPr>
      <w:r>
        <w:rPr>
          <w:rFonts w:hint="eastAsia" w:ascii="黑体" w:hAnsi="黑体" w:eastAsia="黑体" w:cs="宋体"/>
          <w:bCs/>
          <w:color w:val="000000"/>
          <w:sz w:val="30"/>
          <w:szCs w:val="30"/>
        </w:rPr>
        <w:t>二、</w:t>
      </w:r>
      <w:r>
        <w:rPr>
          <w:rFonts w:hint="eastAsia" w:ascii="黑体" w:hAnsi="黑体" w:eastAsia="黑体" w:cs="宋体"/>
          <w:bCs/>
          <w:color w:val="000000"/>
          <w:sz w:val="30"/>
          <w:szCs w:val="30"/>
          <w:lang w:val="zh-CN"/>
        </w:rPr>
        <w:t>服务地点、时间</w:t>
      </w:r>
    </w:p>
    <w:p>
      <w:pPr>
        <w:autoSpaceDE w:val="0"/>
        <w:autoSpaceDN w:val="0"/>
        <w:spacing w:line="400" w:lineRule="exact"/>
        <w:ind w:firstLine="600" w:firstLineChars="200"/>
        <w:rPr>
          <w:rFonts w:ascii="宋体" w:hAnsi="宋体"/>
          <w:bCs/>
          <w:color w:val="000000"/>
          <w:sz w:val="30"/>
          <w:szCs w:val="30"/>
        </w:rPr>
      </w:pPr>
      <w:r>
        <w:rPr>
          <w:rFonts w:hint="eastAsia" w:ascii="宋体" w:hAnsi="宋体" w:cs="宋体"/>
          <w:bCs/>
          <w:color w:val="000000"/>
          <w:sz w:val="30"/>
          <w:szCs w:val="30"/>
          <w:lang w:val="zh-CN"/>
        </w:rPr>
        <w:t>（一）服务地点:</w:t>
      </w:r>
      <w:r>
        <w:rPr>
          <w:rFonts w:hint="eastAsia" w:ascii="宋体" w:hAnsi="宋体"/>
          <w:bCs/>
          <w:color w:val="000000"/>
          <w:sz w:val="30"/>
          <w:szCs w:val="30"/>
        </w:rPr>
        <w:t>XXXX</w:t>
      </w:r>
    </w:p>
    <w:p>
      <w:pPr>
        <w:autoSpaceDE w:val="0"/>
        <w:autoSpaceDN w:val="0"/>
        <w:spacing w:line="400" w:lineRule="exact"/>
        <w:ind w:firstLine="600" w:firstLineChars="200"/>
        <w:rPr>
          <w:rFonts w:ascii="宋体" w:hAnsi="宋体"/>
          <w:bCs/>
          <w:color w:val="000000"/>
          <w:sz w:val="30"/>
          <w:szCs w:val="30"/>
        </w:rPr>
      </w:pPr>
      <w:r>
        <w:rPr>
          <w:rFonts w:hint="eastAsia" w:ascii="宋体" w:hAnsi="宋体" w:cs="宋体"/>
          <w:bCs/>
          <w:color w:val="000000"/>
          <w:sz w:val="30"/>
          <w:szCs w:val="30"/>
          <w:lang w:val="zh-CN"/>
        </w:rPr>
        <w:t>（二）</w:t>
      </w:r>
      <w:r>
        <w:rPr>
          <w:rFonts w:hint="eastAsia" w:ascii="宋体" w:hAnsi="宋体"/>
          <w:bCs/>
          <w:color w:val="000000"/>
          <w:sz w:val="30"/>
          <w:szCs w:val="30"/>
        </w:rPr>
        <w:t>服务期限：XXXX</w:t>
      </w:r>
    </w:p>
    <w:p>
      <w:pPr>
        <w:adjustRightInd w:val="0"/>
        <w:snapToGrid w:val="0"/>
        <w:spacing w:after="100" w:afterAutospacing="1" w:line="400" w:lineRule="exact"/>
        <w:ind w:firstLine="600" w:firstLineChars="200"/>
        <w:rPr>
          <w:rFonts w:ascii="黑体" w:hAnsi="黑体" w:eastAsia="黑体" w:cs="宋体"/>
          <w:bCs/>
          <w:color w:val="000000"/>
          <w:sz w:val="30"/>
          <w:szCs w:val="30"/>
          <w:lang w:val="zh-CN"/>
        </w:rPr>
      </w:pPr>
      <w:r>
        <w:rPr>
          <w:rFonts w:hint="eastAsia" w:ascii="黑体" w:hAnsi="黑体" w:eastAsia="黑体" w:cs="宋体"/>
          <w:bCs/>
          <w:color w:val="000000"/>
          <w:sz w:val="30"/>
          <w:szCs w:val="30"/>
          <w:lang w:val="zh-CN"/>
        </w:rPr>
        <w:t>三、服务内容</w:t>
      </w:r>
    </w:p>
    <w:p>
      <w:pPr>
        <w:adjustRightInd w:val="0"/>
        <w:snapToGrid w:val="0"/>
        <w:spacing w:after="100" w:afterAutospacing="1" w:line="400" w:lineRule="exact"/>
        <w:ind w:firstLine="600" w:firstLineChars="200"/>
        <w:rPr>
          <w:rFonts w:ascii="黑体" w:hAnsi="黑体" w:eastAsia="黑体" w:cs="宋体"/>
          <w:bCs/>
          <w:color w:val="000000"/>
          <w:sz w:val="30"/>
          <w:szCs w:val="30"/>
          <w:lang w:val="zh-CN"/>
        </w:rPr>
      </w:pPr>
      <w:r>
        <w:rPr>
          <w:rFonts w:hint="eastAsia" w:ascii="黑体" w:hAnsi="黑体" w:eastAsia="黑体" w:cs="宋体"/>
          <w:bCs/>
          <w:color w:val="000000"/>
          <w:sz w:val="30"/>
          <w:szCs w:val="30"/>
          <w:lang w:val="zh-CN"/>
        </w:rPr>
        <w:t>XXXX</w:t>
      </w:r>
    </w:p>
    <w:p>
      <w:pPr>
        <w:adjustRightInd w:val="0"/>
        <w:snapToGrid w:val="0"/>
        <w:spacing w:after="100" w:afterAutospacing="1" w:line="400" w:lineRule="exact"/>
        <w:ind w:firstLine="588" w:firstLineChars="196"/>
        <w:rPr>
          <w:rFonts w:ascii="黑体" w:hAnsi="黑体" w:eastAsia="黑体" w:cs="宋体"/>
          <w:bCs/>
          <w:color w:val="000000"/>
          <w:sz w:val="30"/>
          <w:szCs w:val="30"/>
          <w:lang w:val="zh-CN"/>
        </w:rPr>
      </w:pPr>
      <w:r>
        <w:rPr>
          <w:rFonts w:hint="eastAsia" w:ascii="黑体" w:hAnsi="黑体" w:eastAsia="黑体" w:cs="宋体"/>
          <w:bCs/>
          <w:color w:val="000000"/>
          <w:sz w:val="30"/>
          <w:szCs w:val="30"/>
          <w:lang w:val="zh-CN"/>
        </w:rPr>
        <w:t>四、验收方式</w:t>
      </w:r>
    </w:p>
    <w:p>
      <w:pPr>
        <w:adjustRightInd w:val="0"/>
        <w:snapToGrid w:val="0"/>
        <w:spacing w:after="100" w:afterAutospacing="1" w:line="400" w:lineRule="exact"/>
        <w:ind w:firstLine="600" w:firstLineChars="200"/>
        <w:rPr>
          <w:rFonts w:ascii="黑体" w:hAnsi="黑体" w:eastAsia="黑体" w:cs="宋体"/>
          <w:bCs/>
          <w:color w:val="000000"/>
          <w:sz w:val="30"/>
          <w:szCs w:val="30"/>
          <w:lang w:val="zh-CN"/>
        </w:rPr>
      </w:pPr>
      <w:r>
        <w:rPr>
          <w:rFonts w:hint="eastAsia" w:ascii="黑体" w:hAnsi="黑体" w:eastAsia="黑体" w:cs="宋体"/>
          <w:bCs/>
          <w:color w:val="000000"/>
          <w:sz w:val="30"/>
          <w:szCs w:val="30"/>
          <w:lang w:val="zh-CN"/>
        </w:rPr>
        <w:t>XXXX</w:t>
      </w:r>
    </w:p>
    <w:p>
      <w:pPr>
        <w:spacing w:line="400" w:lineRule="exact"/>
        <w:ind w:firstLine="600" w:firstLineChars="200"/>
        <w:rPr>
          <w:rFonts w:ascii="黑体" w:hAnsi="黑体" w:eastAsia="黑体" w:cs="黑体"/>
          <w:bCs/>
          <w:color w:val="000000"/>
          <w:sz w:val="30"/>
          <w:szCs w:val="30"/>
        </w:rPr>
      </w:pPr>
      <w:r>
        <w:rPr>
          <w:rFonts w:hint="eastAsia" w:ascii="黑体" w:hAnsi="黑体" w:eastAsia="黑体" w:cs="黑体"/>
          <w:bCs/>
          <w:color w:val="000000"/>
          <w:sz w:val="30"/>
          <w:szCs w:val="30"/>
        </w:rPr>
        <w:t>五、履约保证金</w:t>
      </w:r>
    </w:p>
    <w:p>
      <w:pPr>
        <w:adjustRightInd w:val="0"/>
        <w:snapToGrid w:val="0"/>
        <w:spacing w:after="100" w:afterAutospacing="1" w:line="400" w:lineRule="exact"/>
        <w:ind w:firstLine="600" w:firstLineChars="200"/>
        <w:rPr>
          <w:rFonts w:ascii="黑体" w:hAnsi="黑体" w:eastAsia="黑体" w:cs="宋体"/>
          <w:bCs/>
          <w:color w:val="000000"/>
          <w:sz w:val="30"/>
          <w:szCs w:val="30"/>
          <w:lang w:val="zh-CN"/>
        </w:rPr>
      </w:pPr>
      <w:r>
        <w:rPr>
          <w:rFonts w:hint="eastAsia" w:ascii="黑体" w:hAnsi="黑体" w:eastAsia="黑体" w:cs="宋体"/>
          <w:bCs/>
          <w:color w:val="000000"/>
          <w:sz w:val="30"/>
          <w:szCs w:val="30"/>
          <w:lang w:val="zh-CN"/>
        </w:rPr>
        <w:t>XXXX</w:t>
      </w:r>
    </w:p>
    <w:p>
      <w:pPr>
        <w:adjustRightInd w:val="0"/>
        <w:snapToGrid w:val="0"/>
        <w:spacing w:after="100" w:afterAutospacing="1" w:line="400" w:lineRule="exact"/>
        <w:ind w:firstLine="600" w:firstLineChars="200"/>
        <w:rPr>
          <w:rFonts w:ascii="黑体" w:hAnsi="黑体" w:eastAsia="黑体" w:cs="黑体"/>
          <w:bCs/>
          <w:color w:val="000000"/>
          <w:sz w:val="30"/>
          <w:szCs w:val="30"/>
          <w:lang w:val="zh-CN"/>
        </w:rPr>
      </w:pPr>
      <w:r>
        <w:rPr>
          <w:rFonts w:hint="eastAsia" w:ascii="黑体" w:hAnsi="黑体" w:eastAsia="黑体" w:cs="黑体"/>
          <w:bCs/>
          <w:color w:val="000000"/>
          <w:sz w:val="30"/>
          <w:szCs w:val="30"/>
          <w:lang w:val="zh-CN"/>
        </w:rPr>
        <w:t>六、付款及付款时间</w:t>
      </w:r>
    </w:p>
    <w:p>
      <w:pPr>
        <w:adjustRightInd w:val="0"/>
        <w:snapToGrid w:val="0"/>
        <w:spacing w:after="100" w:afterAutospacing="1" w:line="400" w:lineRule="exact"/>
        <w:ind w:firstLine="600" w:firstLineChars="200"/>
        <w:rPr>
          <w:rFonts w:ascii="黑体" w:hAnsi="黑体" w:eastAsia="黑体" w:cs="宋体"/>
          <w:color w:val="000000"/>
          <w:sz w:val="30"/>
          <w:szCs w:val="30"/>
          <w:lang w:val="zh-CN"/>
        </w:rPr>
      </w:pPr>
      <w:r>
        <w:rPr>
          <w:rFonts w:hint="eastAsia" w:ascii="黑体" w:hAnsi="黑体" w:eastAsia="黑体" w:cs="宋体"/>
          <w:color w:val="000000"/>
          <w:sz w:val="30"/>
          <w:szCs w:val="30"/>
          <w:lang w:val="zh-CN"/>
        </w:rPr>
        <w:t>XXXX</w:t>
      </w:r>
    </w:p>
    <w:p>
      <w:pPr>
        <w:autoSpaceDE w:val="0"/>
        <w:autoSpaceDN w:val="0"/>
        <w:spacing w:line="400" w:lineRule="exact"/>
        <w:ind w:firstLine="600" w:firstLineChars="200"/>
        <w:rPr>
          <w:rFonts w:ascii="黑体" w:hAnsi="黑体" w:eastAsia="黑体" w:cs="黑体"/>
          <w:color w:val="000000"/>
          <w:sz w:val="30"/>
          <w:szCs w:val="30"/>
        </w:rPr>
      </w:pPr>
      <w:r>
        <w:rPr>
          <w:rFonts w:hint="eastAsia" w:ascii="黑体" w:hAnsi="黑体" w:eastAsia="黑体" w:cs="黑体"/>
          <w:color w:val="000000"/>
          <w:sz w:val="30"/>
          <w:szCs w:val="30"/>
        </w:rPr>
        <w:t>七、服务条款</w:t>
      </w:r>
    </w:p>
    <w:p>
      <w:pPr>
        <w:adjustRightInd w:val="0"/>
        <w:snapToGrid w:val="0"/>
        <w:spacing w:beforeLines="50" w:after="100" w:afterAutospacing="1" w:line="400" w:lineRule="exact"/>
        <w:ind w:firstLine="600" w:firstLineChars="200"/>
        <w:rPr>
          <w:rFonts w:ascii="黑体" w:hAnsi="黑体" w:eastAsia="黑体" w:cs="宋体"/>
          <w:color w:val="000000"/>
          <w:sz w:val="30"/>
          <w:szCs w:val="30"/>
          <w:lang w:val="zh-CN"/>
        </w:rPr>
      </w:pPr>
      <w:r>
        <w:rPr>
          <w:rFonts w:hint="eastAsia" w:ascii="黑体" w:hAnsi="黑体" w:eastAsia="黑体" w:cs="宋体"/>
          <w:color w:val="000000"/>
          <w:sz w:val="30"/>
          <w:szCs w:val="30"/>
          <w:lang w:val="zh-CN"/>
        </w:rPr>
        <w:t>XXXX</w:t>
      </w:r>
    </w:p>
    <w:p>
      <w:pPr>
        <w:adjustRightInd w:val="0"/>
        <w:snapToGrid w:val="0"/>
        <w:spacing w:after="100" w:afterAutospacing="1" w:line="400" w:lineRule="exact"/>
        <w:ind w:firstLine="600" w:firstLineChars="200"/>
        <w:rPr>
          <w:rFonts w:ascii="黑体" w:hAnsi="黑体" w:eastAsia="黑体" w:cs="黑体"/>
          <w:bCs/>
          <w:color w:val="000000"/>
          <w:sz w:val="30"/>
          <w:szCs w:val="30"/>
          <w:lang w:val="zh-CN"/>
        </w:rPr>
      </w:pPr>
      <w:r>
        <w:rPr>
          <w:rFonts w:hint="eastAsia" w:ascii="黑体" w:hAnsi="黑体" w:eastAsia="黑体" w:cs="黑体"/>
          <w:bCs/>
          <w:color w:val="000000"/>
          <w:sz w:val="30"/>
          <w:szCs w:val="30"/>
          <w:lang w:val="zh-CN"/>
        </w:rPr>
        <w:t>八、违约责任</w:t>
      </w:r>
    </w:p>
    <w:p>
      <w:pPr>
        <w:adjustRightInd w:val="0"/>
        <w:snapToGrid w:val="0"/>
        <w:spacing w:after="100" w:afterAutospacing="1" w:line="400" w:lineRule="exact"/>
        <w:ind w:firstLine="600" w:firstLineChars="200"/>
        <w:rPr>
          <w:rFonts w:ascii="黑体" w:hAnsi="黑体" w:eastAsia="黑体" w:cs="黑体"/>
          <w:color w:val="000000"/>
          <w:sz w:val="30"/>
          <w:szCs w:val="30"/>
          <w:lang w:val="zh-CN"/>
        </w:rPr>
      </w:pPr>
      <w:r>
        <w:rPr>
          <w:rFonts w:hint="eastAsia" w:ascii="黑体" w:hAnsi="黑体" w:eastAsia="黑体" w:cs="宋体"/>
          <w:color w:val="000000"/>
          <w:sz w:val="30"/>
          <w:szCs w:val="30"/>
          <w:lang w:val="zh-CN"/>
        </w:rPr>
        <w:t>XXXX</w:t>
      </w:r>
    </w:p>
    <w:p>
      <w:pPr>
        <w:numPr>
          <w:ilvl w:val="0"/>
          <w:numId w:val="5"/>
        </w:numPr>
        <w:adjustRightInd w:val="0"/>
        <w:snapToGrid w:val="0"/>
        <w:spacing w:after="100" w:afterAutospacing="1" w:line="400" w:lineRule="exact"/>
        <w:ind w:firstLine="600" w:firstLineChars="200"/>
        <w:rPr>
          <w:rFonts w:ascii="黑体" w:hAnsi="黑体" w:eastAsia="黑体" w:cs="黑体"/>
          <w:color w:val="000000"/>
          <w:sz w:val="30"/>
          <w:szCs w:val="30"/>
        </w:rPr>
      </w:pPr>
      <w:r>
        <w:rPr>
          <w:rFonts w:hint="eastAsia" w:ascii="黑体" w:hAnsi="黑体" w:eastAsia="黑体" w:cs="黑体"/>
          <w:color w:val="000000"/>
          <w:sz w:val="30"/>
          <w:szCs w:val="30"/>
        </w:rPr>
        <w:t>争议解决办法</w:t>
      </w:r>
    </w:p>
    <w:p>
      <w:pPr>
        <w:pStyle w:val="93"/>
      </w:pPr>
      <w:r>
        <w:rPr>
          <w:rFonts w:hint="eastAsia" w:ascii="宋体" w:hAnsi="宋体" w:eastAsia="宋体" w:cs="宋体"/>
          <w:b w:val="0"/>
          <w:bCs/>
          <w:sz w:val="30"/>
          <w:szCs w:val="30"/>
        </w:rPr>
        <w:t>在签订合同地点的当地人民法院诉讼解决</w:t>
      </w:r>
    </w:p>
    <w:p>
      <w:pPr>
        <w:spacing w:line="400" w:lineRule="exact"/>
        <w:ind w:firstLine="385"/>
        <w:outlineLvl w:val="0"/>
        <w:rPr>
          <w:rFonts w:ascii="黑体" w:hAnsi="黑体" w:eastAsia="黑体" w:cs="黑体"/>
          <w:color w:val="000000"/>
          <w:sz w:val="30"/>
          <w:szCs w:val="30"/>
        </w:rPr>
      </w:pPr>
      <w:r>
        <w:rPr>
          <w:rFonts w:hint="eastAsia" w:ascii="黑体" w:hAnsi="黑体" w:eastAsia="黑体" w:cs="黑体"/>
          <w:color w:val="000000"/>
          <w:sz w:val="30"/>
          <w:szCs w:val="30"/>
        </w:rPr>
        <w:t xml:space="preserve"> 十、其他</w:t>
      </w:r>
    </w:p>
    <w:p>
      <w:pPr>
        <w:spacing w:line="400" w:lineRule="exact"/>
        <w:ind w:firstLine="600"/>
        <w:rPr>
          <w:rFonts w:ascii="宋体" w:hAnsi="宋体" w:cs="宋体"/>
          <w:color w:val="000000"/>
          <w:sz w:val="30"/>
          <w:szCs w:val="30"/>
        </w:rPr>
      </w:pPr>
      <w:r>
        <w:rPr>
          <w:rFonts w:ascii="宋体" w:hAnsi="宋体" w:cs="宋体"/>
          <w:color w:val="000000"/>
          <w:sz w:val="30"/>
          <w:szCs w:val="30"/>
        </w:rPr>
        <w:t>1.如有未尽事宜，由双方依法订立补充合同。</w:t>
      </w:r>
    </w:p>
    <w:p>
      <w:pPr>
        <w:spacing w:line="400" w:lineRule="exact"/>
        <w:ind w:firstLine="600"/>
        <w:rPr>
          <w:rFonts w:ascii="宋体" w:hAnsi="宋体" w:cs="宋体"/>
          <w:color w:val="000000"/>
          <w:sz w:val="30"/>
          <w:szCs w:val="30"/>
        </w:rPr>
      </w:pPr>
      <w:r>
        <w:rPr>
          <w:rFonts w:ascii="宋体" w:hAnsi="宋体" w:cs="宋体"/>
          <w:color w:val="000000"/>
          <w:sz w:val="30"/>
          <w:szCs w:val="30"/>
        </w:rPr>
        <w:t>2.本合同双方应加盖骑缝章。</w:t>
      </w:r>
    </w:p>
    <w:p>
      <w:pPr>
        <w:spacing w:line="400" w:lineRule="exact"/>
        <w:ind w:firstLine="600"/>
        <w:rPr>
          <w:rFonts w:ascii="宋体" w:hAnsi="宋体" w:cs="宋体"/>
          <w:color w:val="000000"/>
          <w:sz w:val="30"/>
          <w:szCs w:val="30"/>
        </w:rPr>
      </w:pPr>
      <w:r>
        <w:rPr>
          <w:rFonts w:ascii="宋体" w:hAnsi="宋体" w:cs="宋体"/>
          <w:color w:val="000000"/>
          <w:sz w:val="30"/>
          <w:szCs w:val="30"/>
        </w:rPr>
        <w:t>3.本合同一式四份，自双方</w:t>
      </w:r>
      <w:r>
        <w:rPr>
          <w:rFonts w:hint="eastAsia" w:ascii="宋体" w:hAnsi="宋体" w:cs="宋体"/>
          <w:color w:val="000000"/>
          <w:sz w:val="30"/>
          <w:szCs w:val="30"/>
        </w:rPr>
        <w:t>签字</w:t>
      </w:r>
      <w:r>
        <w:rPr>
          <w:rFonts w:ascii="宋体" w:hAnsi="宋体" w:cs="宋体"/>
          <w:color w:val="000000"/>
          <w:sz w:val="30"/>
          <w:szCs w:val="30"/>
        </w:rPr>
        <w:t>签章后生效。甲方、乙方各</w:t>
      </w:r>
      <w:r>
        <w:rPr>
          <w:rFonts w:hint="eastAsia" w:ascii="宋体" w:hAnsi="宋体" w:cs="宋体"/>
          <w:color w:val="000000"/>
          <w:sz w:val="30"/>
          <w:szCs w:val="30"/>
        </w:rPr>
        <w:t>两</w:t>
      </w:r>
      <w:r>
        <w:rPr>
          <w:rFonts w:ascii="宋体" w:hAnsi="宋体" w:cs="宋体"/>
          <w:color w:val="000000"/>
          <w:sz w:val="30"/>
          <w:szCs w:val="30"/>
        </w:rPr>
        <w:t>份。</w:t>
      </w:r>
    </w:p>
    <w:p>
      <w:pPr>
        <w:spacing w:line="360" w:lineRule="auto"/>
        <w:ind w:firstLine="600"/>
        <w:rPr>
          <w:rFonts w:ascii="宋体" w:hAnsi="宋体" w:cs="宋体"/>
          <w:color w:val="000000"/>
          <w:sz w:val="30"/>
          <w:szCs w:val="30"/>
        </w:rPr>
      </w:pPr>
    </w:p>
    <w:p>
      <w:pPr>
        <w:spacing w:line="360" w:lineRule="auto"/>
        <w:ind w:firstLine="600"/>
        <w:rPr>
          <w:rFonts w:ascii="宋体" w:hAnsi="宋体" w:cs="宋体"/>
          <w:color w:val="000000"/>
          <w:sz w:val="30"/>
          <w:szCs w:val="30"/>
        </w:rPr>
      </w:pPr>
      <w:r>
        <w:rPr>
          <w:rFonts w:ascii="宋体" w:hAnsi="宋体" w:cs="宋体"/>
          <w:color w:val="000000"/>
          <w:sz w:val="30"/>
          <w:szCs w:val="30"/>
        </w:rPr>
        <w:t xml:space="preserve">甲方：   （盖单位公章） </w:t>
      </w:r>
      <w:r>
        <w:rPr>
          <w:rFonts w:hint="eastAsia" w:ascii="宋体" w:hAnsi="宋体" w:cs="宋体"/>
          <w:color w:val="000000"/>
          <w:sz w:val="30"/>
          <w:szCs w:val="30"/>
        </w:rPr>
        <w:t xml:space="preserve">              </w:t>
      </w:r>
      <w:r>
        <w:rPr>
          <w:rFonts w:ascii="宋体" w:hAnsi="宋体" w:cs="宋体"/>
          <w:color w:val="000000"/>
          <w:sz w:val="30"/>
          <w:szCs w:val="30"/>
        </w:rPr>
        <w:t>乙方：（盖单位公章）</w:t>
      </w:r>
    </w:p>
    <w:p>
      <w:pPr>
        <w:spacing w:line="360" w:lineRule="auto"/>
        <w:ind w:firstLine="600"/>
        <w:rPr>
          <w:rFonts w:ascii="宋体" w:hAnsi="宋体" w:cs="宋体"/>
          <w:color w:val="000000"/>
          <w:sz w:val="30"/>
          <w:szCs w:val="30"/>
        </w:rPr>
      </w:pPr>
      <w:r>
        <w:rPr>
          <w:rFonts w:ascii="宋体" w:hAnsi="宋体" w:cs="宋体"/>
          <w:color w:val="000000"/>
          <w:sz w:val="30"/>
          <w:szCs w:val="30"/>
        </w:rPr>
        <w:t>法定代表人（授权代表）：</w:t>
      </w:r>
      <w:r>
        <w:rPr>
          <w:rFonts w:hint="eastAsia" w:ascii="宋体" w:hAnsi="宋体" w:cs="宋体"/>
          <w:color w:val="000000"/>
          <w:sz w:val="30"/>
          <w:szCs w:val="30"/>
        </w:rPr>
        <w:t xml:space="preserve">             </w:t>
      </w:r>
      <w:r>
        <w:rPr>
          <w:rFonts w:ascii="宋体" w:hAnsi="宋体" w:cs="宋体"/>
          <w:color w:val="000000"/>
          <w:sz w:val="30"/>
          <w:szCs w:val="30"/>
        </w:rPr>
        <w:t>法定代表人（授权代表）：</w:t>
      </w:r>
    </w:p>
    <w:p>
      <w:pPr>
        <w:spacing w:line="360" w:lineRule="auto"/>
        <w:ind w:firstLine="600"/>
        <w:rPr>
          <w:rFonts w:ascii="宋体" w:hAnsi="宋体" w:cs="宋体"/>
          <w:color w:val="000000"/>
          <w:sz w:val="30"/>
          <w:szCs w:val="30"/>
        </w:rPr>
      </w:pPr>
      <w:r>
        <w:rPr>
          <w:rFonts w:ascii="宋体" w:hAnsi="宋体" w:cs="宋体"/>
          <w:color w:val="000000"/>
          <w:sz w:val="30"/>
          <w:szCs w:val="30"/>
        </w:rPr>
        <w:t>地址：</w:t>
      </w:r>
      <w:r>
        <w:rPr>
          <w:rFonts w:hint="eastAsia" w:ascii="宋体" w:hAnsi="宋体" w:cs="宋体"/>
          <w:color w:val="000000"/>
          <w:sz w:val="30"/>
          <w:szCs w:val="30"/>
        </w:rPr>
        <w:t xml:space="preserve">                              </w:t>
      </w:r>
      <w:r>
        <w:rPr>
          <w:rFonts w:ascii="宋体" w:hAnsi="宋体" w:cs="宋体"/>
          <w:color w:val="000000"/>
          <w:sz w:val="30"/>
          <w:szCs w:val="30"/>
        </w:rPr>
        <w:t>地址：</w:t>
      </w:r>
    </w:p>
    <w:p>
      <w:pPr>
        <w:spacing w:line="360" w:lineRule="auto"/>
        <w:ind w:firstLine="600"/>
        <w:rPr>
          <w:rFonts w:ascii="宋体" w:hAnsi="宋体" w:cs="宋体"/>
          <w:color w:val="000000"/>
          <w:sz w:val="30"/>
          <w:szCs w:val="30"/>
        </w:rPr>
      </w:pPr>
      <w:r>
        <w:rPr>
          <w:rFonts w:ascii="宋体" w:hAnsi="宋体" w:cs="宋体"/>
          <w:color w:val="000000"/>
          <w:sz w:val="30"/>
          <w:szCs w:val="30"/>
        </w:rPr>
        <w:t>开户银行：</w:t>
      </w:r>
      <w:r>
        <w:rPr>
          <w:rFonts w:hint="eastAsia" w:ascii="宋体" w:hAnsi="宋体" w:cs="宋体"/>
          <w:color w:val="000000"/>
          <w:sz w:val="30"/>
          <w:szCs w:val="30"/>
        </w:rPr>
        <w:t xml:space="preserve">                          </w:t>
      </w:r>
      <w:r>
        <w:rPr>
          <w:rFonts w:ascii="宋体" w:hAnsi="宋体" w:cs="宋体"/>
          <w:color w:val="000000"/>
          <w:sz w:val="30"/>
          <w:szCs w:val="30"/>
        </w:rPr>
        <w:t>开户银行：</w:t>
      </w:r>
    </w:p>
    <w:p>
      <w:pPr>
        <w:spacing w:line="360" w:lineRule="auto"/>
        <w:ind w:firstLine="600"/>
        <w:rPr>
          <w:rFonts w:ascii="宋体" w:hAnsi="宋体" w:cs="宋体"/>
          <w:color w:val="000000"/>
          <w:sz w:val="30"/>
          <w:szCs w:val="30"/>
        </w:rPr>
      </w:pPr>
      <w:r>
        <w:rPr>
          <w:rFonts w:ascii="宋体" w:hAnsi="宋体" w:cs="宋体"/>
          <w:color w:val="000000"/>
          <w:sz w:val="30"/>
          <w:szCs w:val="30"/>
        </w:rPr>
        <w:t>账号：</w:t>
      </w:r>
      <w:r>
        <w:rPr>
          <w:rFonts w:hint="eastAsia" w:ascii="宋体" w:hAnsi="宋体" w:cs="宋体"/>
          <w:color w:val="000000"/>
          <w:sz w:val="30"/>
          <w:szCs w:val="30"/>
        </w:rPr>
        <w:t xml:space="preserve">                                   </w:t>
      </w:r>
      <w:r>
        <w:rPr>
          <w:rFonts w:ascii="宋体" w:hAnsi="宋体" w:cs="宋体"/>
          <w:color w:val="000000"/>
          <w:sz w:val="30"/>
          <w:szCs w:val="30"/>
        </w:rPr>
        <w:t>账号：</w:t>
      </w:r>
    </w:p>
    <w:p>
      <w:pPr>
        <w:spacing w:line="360" w:lineRule="auto"/>
        <w:ind w:firstLine="600"/>
        <w:rPr>
          <w:rFonts w:ascii="宋体" w:hAnsi="宋体" w:cs="宋体"/>
          <w:color w:val="000000"/>
          <w:sz w:val="30"/>
          <w:szCs w:val="30"/>
        </w:rPr>
      </w:pPr>
      <w:r>
        <w:rPr>
          <w:rFonts w:ascii="宋体" w:hAnsi="宋体" w:cs="宋体"/>
          <w:color w:val="000000"/>
          <w:sz w:val="30"/>
          <w:szCs w:val="30"/>
        </w:rPr>
        <w:t>电话：</w:t>
      </w:r>
      <w:r>
        <w:rPr>
          <w:rFonts w:hint="eastAsia" w:ascii="宋体" w:hAnsi="宋体" w:cs="宋体"/>
          <w:color w:val="000000"/>
          <w:sz w:val="30"/>
          <w:szCs w:val="30"/>
        </w:rPr>
        <w:t xml:space="preserve">                                   </w:t>
      </w:r>
      <w:r>
        <w:rPr>
          <w:rFonts w:ascii="宋体" w:hAnsi="宋体" w:cs="宋体"/>
          <w:color w:val="000000"/>
          <w:sz w:val="30"/>
          <w:szCs w:val="30"/>
        </w:rPr>
        <w:t>电话：</w:t>
      </w:r>
    </w:p>
    <w:p>
      <w:pPr>
        <w:spacing w:line="360" w:lineRule="auto"/>
        <w:ind w:firstLine="600"/>
        <w:rPr>
          <w:rFonts w:ascii="宋体" w:hAnsi="宋体" w:cs="宋体"/>
          <w:color w:val="000000"/>
          <w:sz w:val="30"/>
          <w:szCs w:val="30"/>
        </w:rPr>
      </w:pPr>
      <w:r>
        <w:rPr>
          <w:rFonts w:ascii="宋体" w:hAnsi="宋体" w:cs="宋体"/>
          <w:color w:val="000000"/>
          <w:sz w:val="30"/>
          <w:szCs w:val="30"/>
        </w:rPr>
        <w:t>传真：</w:t>
      </w:r>
      <w:r>
        <w:rPr>
          <w:rFonts w:hint="eastAsia" w:ascii="宋体" w:hAnsi="宋体" w:cs="宋体"/>
          <w:color w:val="000000"/>
          <w:sz w:val="30"/>
          <w:szCs w:val="30"/>
        </w:rPr>
        <w:t xml:space="preserve">                                   </w:t>
      </w:r>
      <w:r>
        <w:rPr>
          <w:rFonts w:ascii="宋体" w:hAnsi="宋体" w:cs="宋体"/>
          <w:color w:val="000000"/>
          <w:sz w:val="30"/>
          <w:szCs w:val="30"/>
        </w:rPr>
        <w:t>传真：</w:t>
      </w:r>
    </w:p>
    <w:p>
      <w:pPr>
        <w:spacing w:line="360" w:lineRule="auto"/>
        <w:rPr>
          <w:rFonts w:ascii="宋体" w:hAnsi="宋体" w:cs="宋体"/>
          <w:color w:val="000000"/>
          <w:sz w:val="30"/>
          <w:szCs w:val="30"/>
        </w:rPr>
      </w:pPr>
      <w:r>
        <w:rPr>
          <w:rFonts w:ascii="宋体" w:hAnsi="宋体" w:cs="宋体"/>
          <w:color w:val="000000"/>
          <w:sz w:val="30"/>
          <w:szCs w:val="30"/>
        </w:rPr>
        <w:t>签约日期：XX年XX月XX日</w:t>
      </w:r>
      <w:r>
        <w:rPr>
          <w:rFonts w:hint="eastAsia" w:ascii="宋体" w:hAnsi="宋体" w:cs="宋体"/>
          <w:color w:val="000000"/>
          <w:sz w:val="30"/>
          <w:szCs w:val="30"/>
        </w:rPr>
        <w:t xml:space="preserve">           </w:t>
      </w:r>
      <w:r>
        <w:rPr>
          <w:rFonts w:ascii="宋体" w:hAnsi="宋体" w:cs="宋体"/>
          <w:color w:val="000000"/>
          <w:sz w:val="30"/>
          <w:szCs w:val="30"/>
        </w:rPr>
        <w:t>签约日期：XX年XX月XX日</w:t>
      </w:r>
    </w:p>
    <w:p>
      <w:pPr>
        <w:pStyle w:val="2"/>
        <w:rPr>
          <w:rFonts w:ascii="宋体" w:hAnsi="宋体" w:cs="宋体"/>
          <w:color w:val="000000"/>
          <w:sz w:val="30"/>
          <w:szCs w:val="30"/>
        </w:rPr>
      </w:pPr>
    </w:p>
    <w:bookmarkEnd w:id="57"/>
    <w:bookmarkEnd w:id="58"/>
    <w:bookmarkEnd w:id="59"/>
    <w:p/>
    <w:sectPr>
      <w:footerReference r:id="rId7" w:type="default"/>
      <w:pgSz w:w="13224" w:h="16838"/>
      <w:pgMar w:top="1020" w:right="1417" w:bottom="1020" w:left="141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FangSong_GB2312">
    <w:altName w:val="仿宋"/>
    <w:panose1 w:val="00000000000000000000"/>
    <w:charset w:val="00"/>
    <w:family w:val="roman"/>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
    <w:altName w:val="宋体"/>
    <w:panose1 w:val="00000000000000000000"/>
    <w:charset w:val="86"/>
    <w:family w:val="decorative"/>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23 -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6"/>
      </w:rPr>
    </w:pPr>
    <w:r>
      <w:fldChar w:fldCharType="begin"/>
    </w:r>
    <w:r>
      <w:rPr>
        <w:rStyle w:val="26"/>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w:t>
    </w:r>
    <w:r>
      <w:t xml:space="preserve"> 40 -</w:t>
    </w:r>
    <w:r>
      <w:fldChar w:fldCharType="end"/>
    </w:r>
  </w:p>
  <w:p>
    <w:pPr>
      <w:pStyle w:val="16"/>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C29529"/>
    <w:multiLevelType w:val="singleLevel"/>
    <w:tmpl w:val="9CC29529"/>
    <w:lvl w:ilvl="0" w:tentative="0">
      <w:start w:val="9"/>
      <w:numFmt w:val="chineseCounting"/>
      <w:suff w:val="nothing"/>
      <w:lvlText w:val="%1、"/>
      <w:lvlJc w:val="left"/>
      <w:rPr>
        <w:rFonts w:hint="eastAsia"/>
      </w:rPr>
    </w:lvl>
  </w:abstractNum>
  <w:abstractNum w:abstractNumId="1">
    <w:nsid w:val="A38C8A40"/>
    <w:multiLevelType w:val="singleLevel"/>
    <w:tmpl w:val="A38C8A40"/>
    <w:lvl w:ilvl="0" w:tentative="0">
      <w:start w:val="4"/>
      <w:numFmt w:val="chineseCounting"/>
      <w:suff w:val="nothing"/>
      <w:lvlText w:val="（%1）"/>
      <w:lvlJc w:val="left"/>
      <w:rPr>
        <w:rFonts w:hint="eastAsia"/>
      </w:rPr>
    </w:lvl>
  </w:abstractNum>
  <w:abstractNum w:abstractNumId="2">
    <w:nsid w:val="34B70EEC"/>
    <w:multiLevelType w:val="singleLevel"/>
    <w:tmpl w:val="34B70EEC"/>
    <w:lvl w:ilvl="0" w:tentative="0">
      <w:start w:val="3"/>
      <w:numFmt w:val="decimal"/>
      <w:suff w:val="space"/>
      <w:lvlText w:val="%1."/>
      <w:lvlJc w:val="left"/>
    </w:lvl>
  </w:abstractNum>
  <w:abstractNum w:abstractNumId="3">
    <w:nsid w:val="3EBB3C91"/>
    <w:multiLevelType w:val="multilevel"/>
    <w:tmpl w:val="3EBB3C91"/>
    <w:lvl w:ilvl="0" w:tentative="0">
      <w:start w:val="1"/>
      <w:numFmt w:val="chineseCountingThousand"/>
      <w:suff w:val="space"/>
      <w:lvlText w:val="%1. "/>
      <w:lvlJc w:val="left"/>
      <w:pPr>
        <w:ind w:left="1191"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93"/>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68B76FF3"/>
    <w:multiLevelType w:val="singleLevel"/>
    <w:tmpl w:val="68B76FF3"/>
    <w:lvl w:ilvl="0" w:tentative="0">
      <w:start w:val="2"/>
      <w:numFmt w:val="chineseCounting"/>
      <w:suff w:val="space"/>
      <w:lvlText w:val="第%1章"/>
      <w:lvlJc w:val="left"/>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55"/>
    <w:rsid w:val="0001548E"/>
    <w:rsid w:val="0001556E"/>
    <w:rsid w:val="00021932"/>
    <w:rsid w:val="00040C4A"/>
    <w:rsid w:val="00063045"/>
    <w:rsid w:val="0007061C"/>
    <w:rsid w:val="000C567A"/>
    <w:rsid w:val="0010321A"/>
    <w:rsid w:val="00120B43"/>
    <w:rsid w:val="00181C35"/>
    <w:rsid w:val="001B4DAE"/>
    <w:rsid w:val="001D4BC4"/>
    <w:rsid w:val="002347D7"/>
    <w:rsid w:val="002349C2"/>
    <w:rsid w:val="00267242"/>
    <w:rsid w:val="00267593"/>
    <w:rsid w:val="002A37CD"/>
    <w:rsid w:val="002A5C1B"/>
    <w:rsid w:val="0034708B"/>
    <w:rsid w:val="00396A65"/>
    <w:rsid w:val="003E62E3"/>
    <w:rsid w:val="00405DA2"/>
    <w:rsid w:val="004234F6"/>
    <w:rsid w:val="00475120"/>
    <w:rsid w:val="0049263C"/>
    <w:rsid w:val="004A0C29"/>
    <w:rsid w:val="004A2FCA"/>
    <w:rsid w:val="004A74B4"/>
    <w:rsid w:val="004B5B03"/>
    <w:rsid w:val="004E3565"/>
    <w:rsid w:val="00505751"/>
    <w:rsid w:val="00513A72"/>
    <w:rsid w:val="0054488A"/>
    <w:rsid w:val="00607CCD"/>
    <w:rsid w:val="006811EA"/>
    <w:rsid w:val="00691B3C"/>
    <w:rsid w:val="006B328E"/>
    <w:rsid w:val="006B6CFD"/>
    <w:rsid w:val="006C7041"/>
    <w:rsid w:val="007062AA"/>
    <w:rsid w:val="00712855"/>
    <w:rsid w:val="00746F55"/>
    <w:rsid w:val="007575CD"/>
    <w:rsid w:val="007B22BB"/>
    <w:rsid w:val="007C68A6"/>
    <w:rsid w:val="007F7BDA"/>
    <w:rsid w:val="00855414"/>
    <w:rsid w:val="0086785B"/>
    <w:rsid w:val="0088299F"/>
    <w:rsid w:val="008911A7"/>
    <w:rsid w:val="00893421"/>
    <w:rsid w:val="008B6FD3"/>
    <w:rsid w:val="008F416C"/>
    <w:rsid w:val="00917276"/>
    <w:rsid w:val="00970FC9"/>
    <w:rsid w:val="00A40DBE"/>
    <w:rsid w:val="00A50BCD"/>
    <w:rsid w:val="00AE775E"/>
    <w:rsid w:val="00B307FE"/>
    <w:rsid w:val="00B64F23"/>
    <w:rsid w:val="00B743FA"/>
    <w:rsid w:val="00BA32C9"/>
    <w:rsid w:val="00C110FE"/>
    <w:rsid w:val="00C16FED"/>
    <w:rsid w:val="00C25E5A"/>
    <w:rsid w:val="00C35980"/>
    <w:rsid w:val="00C97DC9"/>
    <w:rsid w:val="00CB1BEE"/>
    <w:rsid w:val="00CC59F3"/>
    <w:rsid w:val="00D86D7E"/>
    <w:rsid w:val="00D91FD5"/>
    <w:rsid w:val="00DE6EAA"/>
    <w:rsid w:val="00E17706"/>
    <w:rsid w:val="00E73BE7"/>
    <w:rsid w:val="00E742D9"/>
    <w:rsid w:val="00E8663B"/>
    <w:rsid w:val="00EB0372"/>
    <w:rsid w:val="00EE680D"/>
    <w:rsid w:val="00F61159"/>
    <w:rsid w:val="00F91DEA"/>
    <w:rsid w:val="00FC2DC3"/>
    <w:rsid w:val="00FC7FEA"/>
    <w:rsid w:val="02657C59"/>
    <w:rsid w:val="03364089"/>
    <w:rsid w:val="037324C5"/>
    <w:rsid w:val="0BD500A5"/>
    <w:rsid w:val="0D8C13B5"/>
    <w:rsid w:val="0ED25EEE"/>
    <w:rsid w:val="1014067B"/>
    <w:rsid w:val="10B728B9"/>
    <w:rsid w:val="11514948"/>
    <w:rsid w:val="1A5C4EED"/>
    <w:rsid w:val="1DC06912"/>
    <w:rsid w:val="20DA48BA"/>
    <w:rsid w:val="28BA3BF9"/>
    <w:rsid w:val="2C891E93"/>
    <w:rsid w:val="2EFC78DD"/>
    <w:rsid w:val="30C07F47"/>
    <w:rsid w:val="310A0681"/>
    <w:rsid w:val="349017FA"/>
    <w:rsid w:val="38DD1C22"/>
    <w:rsid w:val="3B69287B"/>
    <w:rsid w:val="3BA32425"/>
    <w:rsid w:val="3E320353"/>
    <w:rsid w:val="3EF70CFB"/>
    <w:rsid w:val="412C029D"/>
    <w:rsid w:val="427100E5"/>
    <w:rsid w:val="48DB6706"/>
    <w:rsid w:val="4AC130BB"/>
    <w:rsid w:val="4B884928"/>
    <w:rsid w:val="503C4215"/>
    <w:rsid w:val="510F3C1D"/>
    <w:rsid w:val="535B3121"/>
    <w:rsid w:val="56C926BB"/>
    <w:rsid w:val="57F64FE7"/>
    <w:rsid w:val="5D5F72D7"/>
    <w:rsid w:val="5FCC108C"/>
    <w:rsid w:val="60B0462A"/>
    <w:rsid w:val="685E56BF"/>
    <w:rsid w:val="69395BF0"/>
    <w:rsid w:val="6CB50A82"/>
    <w:rsid w:val="6DB6406C"/>
    <w:rsid w:val="7215304B"/>
    <w:rsid w:val="73B210ED"/>
    <w:rsid w:val="74122628"/>
    <w:rsid w:val="74D00266"/>
    <w:rsid w:val="76D73759"/>
    <w:rsid w:val="781E71C8"/>
    <w:rsid w:val="79E91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3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2"/>
    <w:qFormat/>
    <w:uiPriority w:val="0"/>
    <w:pPr>
      <w:keepNext/>
      <w:keepLines/>
      <w:spacing w:before="260" w:after="260" w:line="416" w:lineRule="auto"/>
      <w:outlineLvl w:val="2"/>
    </w:pPr>
    <w:rPr>
      <w:b/>
      <w:bCs/>
      <w:sz w:val="32"/>
      <w:szCs w:val="32"/>
    </w:rPr>
  </w:style>
  <w:style w:type="paragraph" w:styleId="7">
    <w:name w:val="heading 4"/>
    <w:basedOn w:val="1"/>
    <w:next w:val="1"/>
    <w:link w:val="33"/>
    <w:qFormat/>
    <w:uiPriority w:val="0"/>
    <w:pPr>
      <w:keepNext/>
      <w:keepLines/>
      <w:spacing w:before="280" w:after="290" w:line="376" w:lineRule="auto"/>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6"/>
    <w:qFormat/>
    <w:uiPriority w:val="0"/>
    <w:pPr>
      <w:spacing w:after="120"/>
    </w:pPr>
    <w:rPr>
      <w:rFonts w:asciiTheme="minorHAnsi" w:hAnsiTheme="minorHAnsi" w:cstheme="minorBidi"/>
    </w:rPr>
  </w:style>
  <w:style w:type="paragraph" w:styleId="5">
    <w:name w:val="Normal Indent"/>
    <w:basedOn w:val="1"/>
    <w:link w:val="40"/>
    <w:qFormat/>
    <w:uiPriority w:val="0"/>
    <w:pPr>
      <w:ind w:firstLine="420" w:firstLineChars="200"/>
    </w:pPr>
    <w:rPr>
      <w:rFonts w:asciiTheme="minorHAnsi" w:hAnsiTheme="minorHAnsi" w:cstheme="minorBidi"/>
    </w:rPr>
  </w:style>
  <w:style w:type="paragraph" w:styleId="8">
    <w:name w:val="Document Map"/>
    <w:basedOn w:val="1"/>
    <w:link w:val="75"/>
    <w:semiHidden/>
    <w:qFormat/>
    <w:uiPriority w:val="0"/>
    <w:pPr>
      <w:shd w:val="clear" w:color="auto" w:fill="000080"/>
    </w:pPr>
  </w:style>
  <w:style w:type="paragraph" w:styleId="9">
    <w:name w:val="annotation text"/>
    <w:basedOn w:val="1"/>
    <w:link w:val="69"/>
    <w:qFormat/>
    <w:uiPriority w:val="0"/>
    <w:pPr>
      <w:jc w:val="left"/>
    </w:pPr>
    <w:rPr>
      <w:rFonts w:asciiTheme="minorHAnsi" w:hAnsiTheme="minorHAnsi" w:eastAsiaTheme="minorEastAsia" w:cstheme="minorBidi"/>
      <w:sz w:val="18"/>
      <w:szCs w:val="22"/>
    </w:rPr>
  </w:style>
  <w:style w:type="paragraph" w:styleId="10">
    <w:name w:val="Body Text Indent"/>
    <w:basedOn w:val="1"/>
    <w:link w:val="81"/>
    <w:qFormat/>
    <w:uiPriority w:val="0"/>
    <w:pPr>
      <w:ind w:firstLine="630"/>
    </w:pPr>
    <w:rPr>
      <w:rFonts w:asciiTheme="minorHAnsi" w:hAnsiTheme="minorHAnsi" w:cstheme="minorBidi"/>
      <w:sz w:val="32"/>
      <w:szCs w:val="22"/>
    </w:rPr>
  </w:style>
  <w:style w:type="paragraph" w:styleId="11">
    <w:name w:val="toc 3"/>
    <w:basedOn w:val="1"/>
    <w:next w:val="1"/>
    <w:unhideWhenUsed/>
    <w:qFormat/>
    <w:uiPriority w:val="0"/>
    <w:pPr>
      <w:ind w:left="840" w:leftChars="400"/>
    </w:pPr>
  </w:style>
  <w:style w:type="paragraph" w:styleId="12">
    <w:name w:val="Plain Text"/>
    <w:basedOn w:val="1"/>
    <w:link w:val="72"/>
    <w:qFormat/>
    <w:uiPriority w:val="0"/>
    <w:pPr>
      <w:autoSpaceDE w:val="0"/>
      <w:autoSpaceDN w:val="0"/>
      <w:adjustRightInd w:val="0"/>
    </w:pPr>
    <w:rPr>
      <w:rFonts w:ascii="宋体" w:hAnsi="Tms Rmn" w:cstheme="minorBidi"/>
      <w:szCs w:val="22"/>
    </w:rPr>
  </w:style>
  <w:style w:type="paragraph" w:styleId="13">
    <w:name w:val="Date"/>
    <w:basedOn w:val="1"/>
    <w:next w:val="1"/>
    <w:link w:val="79"/>
    <w:qFormat/>
    <w:uiPriority w:val="0"/>
    <w:pPr>
      <w:ind w:left="100" w:leftChars="2500"/>
    </w:pPr>
    <w:rPr>
      <w:rFonts w:asciiTheme="minorHAnsi" w:hAnsiTheme="minorHAnsi" w:eastAsiaTheme="minorEastAsia" w:cstheme="minorBidi"/>
    </w:rPr>
  </w:style>
  <w:style w:type="paragraph" w:styleId="14">
    <w:name w:val="Body Text Indent 2"/>
    <w:basedOn w:val="1"/>
    <w:link w:val="74"/>
    <w:qFormat/>
    <w:uiPriority w:val="0"/>
    <w:pPr>
      <w:spacing w:after="120" w:line="480" w:lineRule="auto"/>
      <w:ind w:left="420" w:leftChars="200"/>
    </w:pPr>
    <w:rPr>
      <w:rFonts w:asciiTheme="minorHAnsi" w:hAnsiTheme="minorHAnsi" w:cstheme="minorBidi"/>
    </w:rPr>
  </w:style>
  <w:style w:type="paragraph" w:styleId="15">
    <w:name w:val="Balloon Text"/>
    <w:basedOn w:val="1"/>
    <w:link w:val="83"/>
    <w:semiHidden/>
    <w:qFormat/>
    <w:uiPriority w:val="0"/>
    <w:rPr>
      <w:rFonts w:asciiTheme="minorHAnsi" w:hAnsiTheme="minorHAnsi" w:cstheme="minorBidi"/>
      <w:sz w:val="18"/>
      <w:szCs w:val="18"/>
    </w:rPr>
  </w:style>
  <w:style w:type="paragraph" w:styleId="16">
    <w:name w:val="footer"/>
    <w:basedOn w:val="1"/>
    <w:link w:val="70"/>
    <w:qFormat/>
    <w:uiPriority w:val="0"/>
    <w:pPr>
      <w:tabs>
        <w:tab w:val="center" w:pos="4153"/>
        <w:tab w:val="right" w:pos="8306"/>
      </w:tabs>
      <w:snapToGrid w:val="0"/>
      <w:jc w:val="left"/>
    </w:pPr>
    <w:rPr>
      <w:rFonts w:asciiTheme="minorHAnsi" w:hAnsiTheme="minorHAnsi" w:cstheme="minorBidi"/>
      <w:sz w:val="18"/>
      <w:szCs w:val="22"/>
    </w:rPr>
  </w:style>
  <w:style w:type="paragraph" w:styleId="17">
    <w:name w:val="header"/>
    <w:basedOn w:val="1"/>
    <w:link w:val="88"/>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22"/>
    </w:rPr>
  </w:style>
  <w:style w:type="paragraph" w:styleId="18">
    <w:name w:val="toc 1"/>
    <w:basedOn w:val="1"/>
    <w:next w:val="1"/>
    <w:unhideWhenUsed/>
    <w:qFormat/>
    <w:uiPriority w:val="0"/>
    <w:pPr>
      <w:tabs>
        <w:tab w:val="right" w:leader="dot" w:pos="9345"/>
      </w:tabs>
      <w:spacing w:before="120" w:after="120" w:line="620" w:lineRule="exact"/>
      <w:ind w:right="-105" w:rightChars="-50"/>
      <w:jc w:val="left"/>
    </w:pPr>
    <w:rPr>
      <w:b/>
      <w:bCs/>
      <w:caps/>
      <w:sz w:val="20"/>
      <w:szCs w:val="20"/>
    </w:rPr>
  </w:style>
  <w:style w:type="paragraph" w:styleId="19">
    <w:name w:val="Body Text Indent 3"/>
    <w:basedOn w:val="1"/>
    <w:link w:val="85"/>
    <w:qFormat/>
    <w:uiPriority w:val="0"/>
    <w:pPr>
      <w:spacing w:after="120"/>
      <w:ind w:left="420" w:leftChars="200"/>
    </w:pPr>
    <w:rPr>
      <w:rFonts w:asciiTheme="minorHAnsi" w:hAnsiTheme="minorHAnsi" w:cstheme="minorBidi"/>
      <w:sz w:val="16"/>
      <w:szCs w:val="16"/>
    </w:rPr>
  </w:style>
  <w:style w:type="paragraph" w:styleId="20">
    <w:name w:val="toc 2"/>
    <w:basedOn w:val="1"/>
    <w:next w:val="1"/>
    <w:unhideWhenUsed/>
    <w:qFormat/>
    <w:uiPriority w:val="0"/>
    <w:pPr>
      <w:spacing w:line="400" w:lineRule="exact"/>
      <w:ind w:left="210" w:leftChars="100" w:firstLine="480" w:firstLineChars="200"/>
      <w:jc w:val="left"/>
    </w:pPr>
    <w:rPr>
      <w:smallCaps/>
      <w:color w:val="000000"/>
      <w:sz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2">
    <w:name w:val="annotation subject"/>
    <w:basedOn w:val="9"/>
    <w:next w:val="9"/>
    <w:link w:val="71"/>
    <w:qFormat/>
    <w:uiPriority w:val="0"/>
    <w:rPr>
      <w:b/>
      <w:bCs/>
      <w:sz w:val="21"/>
      <w:szCs w:val="24"/>
    </w:rPr>
  </w:style>
  <w:style w:type="table" w:styleId="24">
    <w:name w:val="Table Grid"/>
    <w:basedOn w:val="23"/>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FollowedHyperlink"/>
    <w:basedOn w:val="25"/>
    <w:unhideWhenUsed/>
    <w:qFormat/>
    <w:uiPriority w:val="0"/>
    <w:rPr>
      <w:color w:val="800080"/>
      <w:u w:val="single"/>
    </w:rPr>
  </w:style>
  <w:style w:type="character" w:styleId="28">
    <w:name w:val="Hyperlink"/>
    <w:qFormat/>
    <w:uiPriority w:val="0"/>
    <w:rPr>
      <w:color w:val="0000FF"/>
      <w:u w:val="single"/>
    </w:rPr>
  </w:style>
  <w:style w:type="character" w:styleId="29">
    <w:name w:val="annotation reference"/>
    <w:basedOn w:val="25"/>
    <w:qFormat/>
    <w:uiPriority w:val="0"/>
    <w:rPr>
      <w:sz w:val="21"/>
      <w:szCs w:val="21"/>
    </w:rPr>
  </w:style>
  <w:style w:type="character" w:customStyle="1" w:styleId="30">
    <w:name w:val="标题 1 Char"/>
    <w:basedOn w:val="25"/>
    <w:link w:val="3"/>
    <w:qFormat/>
    <w:uiPriority w:val="0"/>
    <w:rPr>
      <w:rFonts w:ascii="Calibri" w:hAnsi="Calibri" w:eastAsia="宋体" w:cs="Times New Roman"/>
      <w:b/>
      <w:bCs/>
      <w:kern w:val="44"/>
      <w:sz w:val="44"/>
      <w:szCs w:val="44"/>
    </w:rPr>
  </w:style>
  <w:style w:type="character" w:customStyle="1" w:styleId="31">
    <w:name w:val="标题 2 Char"/>
    <w:basedOn w:val="25"/>
    <w:link w:val="4"/>
    <w:qFormat/>
    <w:uiPriority w:val="0"/>
    <w:rPr>
      <w:rFonts w:ascii="Arial" w:hAnsi="Arial" w:eastAsia="黑体" w:cs="Times New Roman"/>
      <w:b/>
      <w:bCs/>
      <w:sz w:val="32"/>
      <w:szCs w:val="32"/>
    </w:rPr>
  </w:style>
  <w:style w:type="character" w:customStyle="1" w:styleId="32">
    <w:name w:val="标题 3 Char"/>
    <w:basedOn w:val="25"/>
    <w:link w:val="6"/>
    <w:qFormat/>
    <w:uiPriority w:val="0"/>
    <w:rPr>
      <w:rFonts w:ascii="Calibri" w:hAnsi="Calibri" w:eastAsia="宋体" w:cs="Times New Roman"/>
      <w:b/>
      <w:bCs/>
      <w:sz w:val="32"/>
      <w:szCs w:val="32"/>
    </w:rPr>
  </w:style>
  <w:style w:type="character" w:customStyle="1" w:styleId="33">
    <w:name w:val="标题 4 Char"/>
    <w:basedOn w:val="25"/>
    <w:link w:val="7"/>
    <w:qFormat/>
    <w:uiPriority w:val="0"/>
    <w:rPr>
      <w:rFonts w:ascii="Cambria" w:hAnsi="Cambria" w:eastAsia="宋体" w:cs="Times New Roman"/>
      <w:b/>
      <w:bCs/>
      <w:sz w:val="28"/>
      <w:szCs w:val="28"/>
    </w:rPr>
  </w:style>
  <w:style w:type="character" w:customStyle="1" w:styleId="34">
    <w:name w:val="font31"/>
    <w:basedOn w:val="25"/>
    <w:qFormat/>
    <w:uiPriority w:val="0"/>
    <w:rPr>
      <w:rFonts w:ascii="Tahoma" w:hAnsi="Tahoma" w:eastAsia="Tahoma" w:cs="Tahoma"/>
      <w:color w:val="000000"/>
      <w:sz w:val="22"/>
      <w:szCs w:val="22"/>
      <w:u w:val="none"/>
    </w:rPr>
  </w:style>
  <w:style w:type="character" w:customStyle="1" w:styleId="35">
    <w:name w:val="页眉 Char1"/>
    <w:link w:val="17"/>
    <w:qFormat/>
    <w:uiPriority w:val="0"/>
    <w:rPr>
      <w:rFonts w:eastAsia="宋体"/>
      <w:sz w:val="18"/>
    </w:rPr>
  </w:style>
  <w:style w:type="character" w:customStyle="1" w:styleId="36">
    <w:name w:val="列出段落 Char"/>
    <w:link w:val="37"/>
    <w:qFormat/>
    <w:uiPriority w:val="0"/>
    <w:rPr>
      <w:rFonts w:eastAsia="宋体"/>
      <w:szCs w:val="24"/>
    </w:rPr>
  </w:style>
  <w:style w:type="paragraph" w:styleId="37">
    <w:name w:val="List Paragraph"/>
    <w:basedOn w:val="1"/>
    <w:link w:val="36"/>
    <w:qFormat/>
    <w:uiPriority w:val="0"/>
    <w:pPr>
      <w:ind w:firstLine="420" w:firstLineChars="200"/>
    </w:pPr>
    <w:rPr>
      <w:rFonts w:asciiTheme="minorHAnsi" w:hAnsiTheme="minorHAnsi" w:cstheme="minorBidi"/>
    </w:rPr>
  </w:style>
  <w:style w:type="character" w:customStyle="1" w:styleId="38">
    <w:name w:val="font21"/>
    <w:basedOn w:val="25"/>
    <w:qFormat/>
    <w:uiPriority w:val="0"/>
    <w:rPr>
      <w:rFonts w:hint="default" w:ascii="Times New Roman" w:hAnsi="Times New Roman" w:cs="Times New Roman"/>
      <w:color w:val="000000"/>
      <w:sz w:val="20"/>
      <w:szCs w:val="20"/>
      <w:u w:val="none"/>
    </w:rPr>
  </w:style>
  <w:style w:type="character" w:customStyle="1" w:styleId="39">
    <w:name w:val="正文文本缩进 Char"/>
    <w:link w:val="10"/>
    <w:qFormat/>
    <w:uiPriority w:val="0"/>
    <w:rPr>
      <w:rFonts w:eastAsia="宋体"/>
      <w:sz w:val="32"/>
    </w:rPr>
  </w:style>
  <w:style w:type="character" w:customStyle="1" w:styleId="40">
    <w:name w:val="正文缩进 Char"/>
    <w:link w:val="5"/>
    <w:qFormat/>
    <w:uiPriority w:val="0"/>
    <w:rPr>
      <w:rFonts w:eastAsia="宋体"/>
      <w:szCs w:val="24"/>
    </w:rPr>
  </w:style>
  <w:style w:type="character" w:customStyle="1" w:styleId="41">
    <w:name w:val="页眉 Char"/>
    <w:qFormat/>
    <w:uiPriority w:val="0"/>
    <w:rPr>
      <w:rFonts w:eastAsia="宋体"/>
      <w:sz w:val="18"/>
      <w:szCs w:val="18"/>
      <w:lang w:val="en-US" w:eastAsia="zh-CN" w:bidi="ar-SA"/>
    </w:rPr>
  </w:style>
  <w:style w:type="character" w:customStyle="1" w:styleId="42">
    <w:name w:val="font01"/>
    <w:basedOn w:val="25"/>
    <w:qFormat/>
    <w:uiPriority w:val="0"/>
    <w:rPr>
      <w:rFonts w:hint="eastAsia" w:ascii="宋体" w:hAnsi="宋体" w:eastAsia="宋体" w:cs="宋体"/>
      <w:color w:val="000000"/>
      <w:sz w:val="20"/>
      <w:szCs w:val="20"/>
      <w:u w:val="none"/>
    </w:rPr>
  </w:style>
  <w:style w:type="character" w:customStyle="1" w:styleId="43">
    <w:name w:val="批注文字 Char"/>
    <w:qFormat/>
    <w:uiPriority w:val="0"/>
    <w:rPr>
      <w:kern w:val="2"/>
      <w:sz w:val="18"/>
    </w:rPr>
  </w:style>
  <w:style w:type="character" w:customStyle="1" w:styleId="44">
    <w:name w:val="font11"/>
    <w:basedOn w:val="25"/>
    <w:qFormat/>
    <w:uiPriority w:val="0"/>
    <w:rPr>
      <w:rFonts w:hint="eastAsia" w:ascii="宋体" w:hAnsi="宋体" w:eastAsia="宋体" w:cs="宋体"/>
      <w:color w:val="000000"/>
      <w:sz w:val="22"/>
      <w:szCs w:val="22"/>
      <w:u w:val="none"/>
    </w:rPr>
  </w:style>
  <w:style w:type="character" w:customStyle="1" w:styleId="45">
    <w:name w:val="font101"/>
    <w:basedOn w:val="25"/>
    <w:qFormat/>
    <w:uiPriority w:val="0"/>
    <w:rPr>
      <w:rFonts w:hint="eastAsia" w:ascii="宋体" w:hAnsi="宋体" w:eastAsia="宋体" w:cs="宋体"/>
      <w:color w:val="000000"/>
      <w:sz w:val="22"/>
      <w:szCs w:val="22"/>
      <w:u w:val="none"/>
    </w:rPr>
  </w:style>
  <w:style w:type="character" w:customStyle="1" w:styleId="46">
    <w:name w:val="正文文本缩进 3 Char"/>
    <w:basedOn w:val="25"/>
    <w:link w:val="19"/>
    <w:qFormat/>
    <w:uiPriority w:val="0"/>
    <w:rPr>
      <w:rFonts w:eastAsia="宋体"/>
      <w:sz w:val="16"/>
      <w:szCs w:val="16"/>
    </w:rPr>
  </w:style>
  <w:style w:type="character" w:customStyle="1" w:styleId="47">
    <w:name w:val="纯文本 Char"/>
    <w:link w:val="12"/>
    <w:unhideWhenUsed/>
    <w:qFormat/>
    <w:uiPriority w:val="0"/>
    <w:rPr>
      <w:rFonts w:ascii="宋体" w:hAnsi="Tms Rmn" w:eastAsia="宋体"/>
    </w:rPr>
  </w:style>
  <w:style w:type="character" w:customStyle="1" w:styleId="48">
    <w:name w:val="批注文字 Char1"/>
    <w:link w:val="9"/>
    <w:qFormat/>
    <w:uiPriority w:val="0"/>
    <w:rPr>
      <w:sz w:val="18"/>
    </w:rPr>
  </w:style>
  <w:style w:type="character" w:customStyle="1" w:styleId="49">
    <w:name w:val="批注主题 Char"/>
    <w:basedOn w:val="48"/>
    <w:link w:val="22"/>
    <w:qFormat/>
    <w:uiPriority w:val="0"/>
    <w:rPr>
      <w:b/>
      <w:bCs/>
      <w:szCs w:val="24"/>
    </w:rPr>
  </w:style>
  <w:style w:type="character" w:customStyle="1" w:styleId="50">
    <w:name w:val="GW-正文 Char"/>
    <w:link w:val="51"/>
    <w:qFormat/>
    <w:uiPriority w:val="0"/>
    <w:rPr>
      <w:rFonts w:eastAsia="FangSong_GB2312"/>
      <w:sz w:val="24"/>
      <w:szCs w:val="24"/>
    </w:rPr>
  </w:style>
  <w:style w:type="paragraph" w:customStyle="1" w:styleId="51">
    <w:name w:val="GW-正文"/>
    <w:basedOn w:val="1"/>
    <w:link w:val="50"/>
    <w:qFormat/>
    <w:uiPriority w:val="0"/>
    <w:pPr>
      <w:spacing w:line="360" w:lineRule="auto"/>
      <w:ind w:firstLine="200" w:firstLineChars="200"/>
    </w:pPr>
    <w:rPr>
      <w:rFonts w:eastAsia="FangSong_GB2312" w:asciiTheme="minorHAnsi" w:hAnsiTheme="minorHAnsi" w:cstheme="minorBidi"/>
      <w:sz w:val="24"/>
    </w:rPr>
  </w:style>
  <w:style w:type="character" w:customStyle="1" w:styleId="52">
    <w:name w:val="font81"/>
    <w:basedOn w:val="25"/>
    <w:qFormat/>
    <w:uiPriority w:val="0"/>
    <w:rPr>
      <w:rFonts w:hint="eastAsia" w:ascii="宋体" w:hAnsi="宋体" w:eastAsia="宋体" w:cs="宋体"/>
      <w:color w:val="000000"/>
      <w:sz w:val="22"/>
      <w:szCs w:val="22"/>
      <w:u w:val="none"/>
    </w:rPr>
  </w:style>
  <w:style w:type="character" w:customStyle="1" w:styleId="53">
    <w:name w:val="页脚 Char"/>
    <w:basedOn w:val="25"/>
    <w:qFormat/>
    <w:uiPriority w:val="99"/>
    <w:rPr>
      <w:sz w:val="18"/>
      <w:szCs w:val="18"/>
    </w:rPr>
  </w:style>
  <w:style w:type="character" w:customStyle="1" w:styleId="54">
    <w:name w:val="正文文本 Char"/>
    <w:basedOn w:val="25"/>
    <w:link w:val="2"/>
    <w:qFormat/>
    <w:uiPriority w:val="0"/>
    <w:rPr>
      <w:rFonts w:eastAsia="宋体"/>
      <w:szCs w:val="24"/>
    </w:rPr>
  </w:style>
  <w:style w:type="character" w:customStyle="1" w:styleId="55">
    <w:name w:val="批注框文本 Char"/>
    <w:basedOn w:val="25"/>
    <w:link w:val="15"/>
    <w:semiHidden/>
    <w:qFormat/>
    <w:uiPriority w:val="0"/>
    <w:rPr>
      <w:rFonts w:eastAsia="宋体"/>
      <w:sz w:val="18"/>
      <w:szCs w:val="18"/>
    </w:rPr>
  </w:style>
  <w:style w:type="character" w:customStyle="1" w:styleId="56">
    <w:name w:val="标题 1 Char1"/>
    <w:basedOn w:val="25"/>
    <w:qFormat/>
    <w:uiPriority w:val="0"/>
    <w:rPr>
      <w:b/>
      <w:bCs/>
      <w:kern w:val="44"/>
      <w:sz w:val="44"/>
      <w:szCs w:val="44"/>
    </w:rPr>
  </w:style>
  <w:style w:type="character" w:customStyle="1" w:styleId="57">
    <w:name w:val="标题 2 Char Char"/>
    <w:qFormat/>
    <w:uiPriority w:val="0"/>
    <w:rPr>
      <w:rFonts w:ascii="Arial" w:hAnsi="Arial" w:eastAsia="黑体"/>
      <w:b/>
      <w:kern w:val="2"/>
      <w:sz w:val="28"/>
      <w:lang w:val="en-US" w:eastAsia="zh-CN" w:bidi="ar-SA"/>
    </w:rPr>
  </w:style>
  <w:style w:type="character" w:customStyle="1" w:styleId="58">
    <w:name w:val="Char Char9"/>
    <w:qFormat/>
    <w:uiPriority w:val="0"/>
    <w:rPr>
      <w:kern w:val="2"/>
      <w:sz w:val="21"/>
    </w:rPr>
  </w:style>
  <w:style w:type="character" w:customStyle="1" w:styleId="59">
    <w:name w:val="font71"/>
    <w:basedOn w:val="25"/>
    <w:qFormat/>
    <w:uiPriority w:val="0"/>
    <w:rPr>
      <w:rFonts w:ascii="Arial" w:hAnsi="Arial" w:cs="Arial"/>
      <w:color w:val="000000"/>
      <w:sz w:val="22"/>
      <w:szCs w:val="22"/>
      <w:u w:val="none"/>
    </w:rPr>
  </w:style>
  <w:style w:type="character" w:customStyle="1" w:styleId="60">
    <w:name w:val="日期 Char"/>
    <w:basedOn w:val="25"/>
    <w:link w:val="13"/>
    <w:qFormat/>
    <w:uiPriority w:val="0"/>
    <w:rPr>
      <w:szCs w:val="24"/>
    </w:rPr>
  </w:style>
  <w:style w:type="character" w:customStyle="1" w:styleId="61">
    <w:name w:val="正文文本缩进 2 Char"/>
    <w:basedOn w:val="25"/>
    <w:link w:val="14"/>
    <w:qFormat/>
    <w:uiPriority w:val="0"/>
    <w:rPr>
      <w:rFonts w:eastAsia="宋体"/>
      <w:szCs w:val="24"/>
    </w:rPr>
  </w:style>
  <w:style w:type="character" w:customStyle="1" w:styleId="62">
    <w:name w:val="（符号）邀请函中一、"/>
    <w:basedOn w:val="25"/>
    <w:qFormat/>
    <w:uiPriority w:val="0"/>
    <w:rPr>
      <w:rFonts w:ascii="黑体" w:hAnsi="黑体" w:eastAsia="黑体"/>
      <w:b/>
      <w:bCs/>
      <w:sz w:val="24"/>
    </w:rPr>
  </w:style>
  <w:style w:type="character" w:customStyle="1" w:styleId="63">
    <w:name w:val="页脚 Char1"/>
    <w:link w:val="16"/>
    <w:qFormat/>
    <w:uiPriority w:val="0"/>
    <w:rPr>
      <w:rFonts w:eastAsia="宋体"/>
      <w:sz w:val="18"/>
    </w:rPr>
  </w:style>
  <w:style w:type="character" w:customStyle="1" w:styleId="64">
    <w:name w:val="（符号）三标题1.1 Char"/>
    <w:basedOn w:val="25"/>
    <w:link w:val="65"/>
    <w:qFormat/>
    <w:locked/>
    <w:uiPriority w:val="0"/>
    <w:rPr>
      <w:rFonts w:ascii="宋体" w:hAnsi="宋体" w:eastAsia="宋体"/>
      <w:sz w:val="24"/>
      <w:szCs w:val="24"/>
    </w:rPr>
  </w:style>
  <w:style w:type="paragraph" w:customStyle="1" w:styleId="65">
    <w:name w:val="（符号）三标题1.1"/>
    <w:basedOn w:val="1"/>
    <w:link w:val="64"/>
    <w:qFormat/>
    <w:uiPriority w:val="0"/>
    <w:pPr>
      <w:tabs>
        <w:tab w:val="left" w:pos="700"/>
        <w:tab w:val="left" w:pos="840"/>
      </w:tabs>
      <w:spacing w:line="500" w:lineRule="exact"/>
      <w:ind w:left="840" w:hanging="420"/>
    </w:pPr>
    <w:rPr>
      <w:rFonts w:ascii="宋体" w:hAnsi="宋体" w:cstheme="minorBidi"/>
      <w:sz w:val="24"/>
    </w:rPr>
  </w:style>
  <w:style w:type="paragraph" w:customStyle="1" w:styleId="66">
    <w:name w:val="正文1"/>
    <w:qFormat/>
    <w:uiPriority w:val="0"/>
    <w:pPr>
      <w:widowControl w:val="0"/>
      <w:adjustRightInd w:val="0"/>
      <w:spacing w:line="312" w:lineRule="atLeast"/>
      <w:jc w:val="both"/>
    </w:pPr>
    <w:rPr>
      <w:rFonts w:ascii="宋体" w:hAnsi="Calibri" w:eastAsia="宋体" w:cs="Times New Roman"/>
      <w:kern w:val="0"/>
      <w:sz w:val="34"/>
      <w:szCs w:val="20"/>
      <w:lang w:val="en-US" w:eastAsia="zh-CN" w:bidi="ar-SA"/>
    </w:rPr>
  </w:style>
  <w:style w:type="paragraph" w:customStyle="1" w:styleId="67">
    <w:name w:val="样式 首行缩进:  2 字符"/>
    <w:basedOn w:val="1"/>
    <w:qFormat/>
    <w:uiPriority w:val="0"/>
    <w:pPr>
      <w:spacing w:line="400" w:lineRule="exact"/>
      <w:ind w:firstLine="200" w:firstLineChars="200"/>
    </w:pPr>
    <w:rPr>
      <w:rFonts w:cs="宋体"/>
      <w:sz w:val="24"/>
    </w:rPr>
  </w:style>
  <w:style w:type="paragraph" w:customStyle="1" w:styleId="6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69">
    <w:name w:val="批注文字 Char2"/>
    <w:basedOn w:val="25"/>
    <w:link w:val="9"/>
    <w:semiHidden/>
    <w:qFormat/>
    <w:uiPriority w:val="99"/>
    <w:rPr>
      <w:rFonts w:ascii="Calibri" w:hAnsi="Calibri" w:eastAsia="宋体" w:cs="Times New Roman"/>
      <w:szCs w:val="24"/>
    </w:rPr>
  </w:style>
  <w:style w:type="character" w:customStyle="1" w:styleId="70">
    <w:name w:val="页脚 Char2"/>
    <w:basedOn w:val="25"/>
    <w:link w:val="16"/>
    <w:semiHidden/>
    <w:qFormat/>
    <w:uiPriority w:val="99"/>
    <w:rPr>
      <w:rFonts w:ascii="Calibri" w:hAnsi="Calibri" w:eastAsia="宋体" w:cs="Times New Roman"/>
      <w:sz w:val="18"/>
      <w:szCs w:val="18"/>
    </w:rPr>
  </w:style>
  <w:style w:type="character" w:customStyle="1" w:styleId="71">
    <w:name w:val="批注主题 Char1"/>
    <w:basedOn w:val="69"/>
    <w:link w:val="22"/>
    <w:semiHidden/>
    <w:qFormat/>
    <w:uiPriority w:val="99"/>
    <w:rPr>
      <w:b/>
      <w:bCs/>
    </w:rPr>
  </w:style>
  <w:style w:type="character" w:customStyle="1" w:styleId="72">
    <w:name w:val="纯文本 Char1"/>
    <w:basedOn w:val="25"/>
    <w:link w:val="12"/>
    <w:semiHidden/>
    <w:qFormat/>
    <w:uiPriority w:val="99"/>
    <w:rPr>
      <w:rFonts w:ascii="宋体" w:hAnsi="Courier New" w:eastAsia="宋体" w:cs="Courier New"/>
      <w:szCs w:val="21"/>
    </w:rPr>
  </w:style>
  <w:style w:type="paragraph" w:customStyle="1" w:styleId="73">
    <w:name w:val="正文2"/>
    <w:qFormat/>
    <w:uiPriority w:val="0"/>
    <w:pPr>
      <w:widowControl w:val="0"/>
      <w:adjustRightInd w:val="0"/>
      <w:spacing w:line="312" w:lineRule="atLeast"/>
      <w:jc w:val="both"/>
      <w:textAlignment w:val="baseline"/>
    </w:pPr>
    <w:rPr>
      <w:rFonts w:ascii="宋体" w:hAnsi="Calibri" w:eastAsia="宋体" w:cs="Times New Roman"/>
      <w:kern w:val="0"/>
      <w:sz w:val="34"/>
      <w:szCs w:val="20"/>
      <w:lang w:val="en-US" w:eastAsia="zh-CN" w:bidi="ar-SA"/>
    </w:rPr>
  </w:style>
  <w:style w:type="character" w:customStyle="1" w:styleId="74">
    <w:name w:val="正文文本缩进 2 Char1"/>
    <w:basedOn w:val="25"/>
    <w:link w:val="14"/>
    <w:semiHidden/>
    <w:qFormat/>
    <w:uiPriority w:val="99"/>
    <w:rPr>
      <w:rFonts w:ascii="Calibri" w:hAnsi="Calibri" w:eastAsia="宋体" w:cs="Times New Roman"/>
      <w:szCs w:val="24"/>
    </w:rPr>
  </w:style>
  <w:style w:type="character" w:customStyle="1" w:styleId="75">
    <w:name w:val="文档结构图 Char"/>
    <w:basedOn w:val="25"/>
    <w:link w:val="8"/>
    <w:semiHidden/>
    <w:qFormat/>
    <w:uiPriority w:val="0"/>
    <w:rPr>
      <w:rFonts w:ascii="Calibri" w:hAnsi="Calibri" w:eastAsia="宋体" w:cs="Times New Roman"/>
      <w:szCs w:val="24"/>
      <w:shd w:val="clear" w:color="auto" w:fill="000080"/>
    </w:rPr>
  </w:style>
  <w:style w:type="character" w:customStyle="1" w:styleId="76">
    <w:name w:val="正文文本 Char1"/>
    <w:basedOn w:val="25"/>
    <w:link w:val="2"/>
    <w:semiHidden/>
    <w:qFormat/>
    <w:uiPriority w:val="99"/>
    <w:rPr>
      <w:rFonts w:ascii="Calibri" w:hAnsi="Calibri" w:eastAsia="宋体" w:cs="Times New Roman"/>
      <w:szCs w:val="24"/>
    </w:rPr>
  </w:style>
  <w:style w:type="paragraph" w:customStyle="1" w:styleId="77">
    <w:name w:val="正文（绿盟科技）"/>
    <w:qFormat/>
    <w:uiPriority w:val="0"/>
    <w:pPr>
      <w:spacing w:line="300" w:lineRule="auto"/>
    </w:pPr>
    <w:rPr>
      <w:rFonts w:ascii="Arial" w:hAnsi="Arial" w:eastAsia="宋体" w:cs="Times New Roman"/>
      <w:kern w:val="0"/>
      <w:sz w:val="21"/>
      <w:szCs w:val="21"/>
      <w:lang w:val="en-US" w:eastAsia="zh-CN" w:bidi="ar-SA"/>
    </w:rPr>
  </w:style>
  <w:style w:type="paragraph" w:customStyle="1" w:styleId="78">
    <w:name w:val="Char Char Char Char Char Char Char Char Char Char Char Char Char Char1 Char Char Char Char"/>
    <w:basedOn w:val="1"/>
    <w:qFormat/>
    <w:uiPriority w:val="0"/>
    <w:rPr>
      <w:szCs w:val="21"/>
    </w:rPr>
  </w:style>
  <w:style w:type="character" w:customStyle="1" w:styleId="79">
    <w:name w:val="日期 Char1"/>
    <w:basedOn w:val="25"/>
    <w:link w:val="13"/>
    <w:semiHidden/>
    <w:qFormat/>
    <w:uiPriority w:val="99"/>
    <w:rPr>
      <w:rFonts w:ascii="Calibri" w:hAnsi="Calibri" w:eastAsia="宋体" w:cs="Times New Roman"/>
      <w:szCs w:val="24"/>
    </w:rPr>
  </w:style>
  <w:style w:type="paragraph" w:customStyle="1" w:styleId="80">
    <w:name w:val="表格"/>
    <w:basedOn w:val="1"/>
    <w:qFormat/>
    <w:uiPriority w:val="0"/>
    <w:pPr>
      <w:spacing w:line="400" w:lineRule="exact"/>
    </w:pPr>
    <w:rPr>
      <w:sz w:val="24"/>
    </w:rPr>
  </w:style>
  <w:style w:type="character" w:customStyle="1" w:styleId="81">
    <w:name w:val="正文文本缩进 Char1"/>
    <w:basedOn w:val="25"/>
    <w:link w:val="10"/>
    <w:semiHidden/>
    <w:qFormat/>
    <w:uiPriority w:val="99"/>
    <w:rPr>
      <w:rFonts w:ascii="Calibri" w:hAnsi="Calibri" w:eastAsia="宋体" w:cs="Times New Roman"/>
      <w:szCs w:val="24"/>
    </w:rPr>
  </w:style>
  <w:style w:type="paragraph" w:customStyle="1" w:styleId="82">
    <w:name w:val="正文首行缩进两字符"/>
    <w:basedOn w:val="1"/>
    <w:qFormat/>
    <w:uiPriority w:val="0"/>
    <w:pPr>
      <w:spacing w:line="360" w:lineRule="auto"/>
      <w:ind w:firstLine="200" w:firstLineChars="200"/>
    </w:pPr>
  </w:style>
  <w:style w:type="character" w:customStyle="1" w:styleId="83">
    <w:name w:val="批注框文本 Char1"/>
    <w:basedOn w:val="25"/>
    <w:link w:val="15"/>
    <w:semiHidden/>
    <w:qFormat/>
    <w:uiPriority w:val="99"/>
    <w:rPr>
      <w:rFonts w:ascii="Calibri" w:hAnsi="Calibri" w:eastAsia="宋体" w:cs="Times New Roman"/>
      <w:sz w:val="18"/>
      <w:szCs w:val="18"/>
    </w:rPr>
  </w:style>
  <w:style w:type="paragraph" w:customStyle="1" w:styleId="84">
    <w:name w:val="正文11"/>
    <w:qFormat/>
    <w:uiPriority w:val="0"/>
    <w:pPr>
      <w:widowControl w:val="0"/>
      <w:adjustRightInd w:val="0"/>
      <w:spacing w:line="312" w:lineRule="atLeast"/>
      <w:jc w:val="both"/>
    </w:pPr>
    <w:rPr>
      <w:rFonts w:ascii="宋体" w:hAnsi="Calibri" w:eastAsia="宋体" w:cs="Times New Roman"/>
      <w:kern w:val="0"/>
      <w:sz w:val="34"/>
      <w:szCs w:val="20"/>
      <w:lang w:val="en-US" w:eastAsia="zh-CN" w:bidi="ar-SA"/>
    </w:rPr>
  </w:style>
  <w:style w:type="character" w:customStyle="1" w:styleId="85">
    <w:name w:val="正文文本缩进 3 Char1"/>
    <w:basedOn w:val="25"/>
    <w:link w:val="19"/>
    <w:semiHidden/>
    <w:qFormat/>
    <w:uiPriority w:val="99"/>
    <w:rPr>
      <w:rFonts w:ascii="Calibri" w:hAnsi="Calibri" w:eastAsia="宋体" w:cs="Times New Roman"/>
      <w:sz w:val="16"/>
      <w:szCs w:val="16"/>
    </w:rPr>
  </w:style>
  <w:style w:type="paragraph" w:customStyle="1" w:styleId="86">
    <w:name w:val="Char2"/>
    <w:basedOn w:val="1"/>
    <w:qFormat/>
    <w:uiPriority w:val="0"/>
    <w:pPr>
      <w:adjustRightInd w:val="0"/>
      <w:spacing w:line="400" w:lineRule="exact"/>
      <w:ind w:firstLine="514" w:firstLineChars="200"/>
    </w:pPr>
    <w:rPr>
      <w:rFonts w:ascii="宋体" w:hAnsi="宋体"/>
      <w:b/>
      <w:spacing w:val="8"/>
      <w:kern w:val="0"/>
      <w:sz w:val="24"/>
      <w:szCs w:val="20"/>
    </w:rPr>
  </w:style>
  <w:style w:type="paragraph" w:customStyle="1" w:styleId="87">
    <w:name w:val="正文2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character" w:customStyle="1" w:styleId="88">
    <w:name w:val="页眉 Char2"/>
    <w:basedOn w:val="25"/>
    <w:link w:val="17"/>
    <w:semiHidden/>
    <w:qFormat/>
    <w:uiPriority w:val="99"/>
    <w:rPr>
      <w:rFonts w:ascii="Calibri" w:hAnsi="Calibri" w:eastAsia="宋体" w:cs="Times New Roman"/>
      <w:sz w:val="18"/>
      <w:szCs w:val="18"/>
    </w:rPr>
  </w:style>
  <w:style w:type="paragraph" w:customStyle="1" w:styleId="89">
    <w:name w:val="Char2 Char Char"/>
    <w:basedOn w:val="8"/>
    <w:qFormat/>
    <w:uiPriority w:val="0"/>
    <w:rPr>
      <w:rFonts w:ascii="Tahoma" w:hAnsi="Tahoma"/>
      <w:sz w:val="24"/>
    </w:rPr>
  </w:style>
  <w:style w:type="paragraph" w:customStyle="1" w:styleId="90">
    <w:name w:val="Char2 Char Char1"/>
    <w:basedOn w:val="8"/>
    <w:qFormat/>
    <w:uiPriority w:val="0"/>
    <w:rPr>
      <w:rFonts w:ascii="Tahoma" w:hAnsi="Tahoma"/>
      <w:sz w:val="24"/>
    </w:rPr>
  </w:style>
  <w:style w:type="paragraph" w:customStyle="1" w:styleId="91">
    <w:name w:val="Char1"/>
    <w:basedOn w:val="1"/>
    <w:qFormat/>
    <w:uiPriority w:val="0"/>
    <w:rPr>
      <w:szCs w:val="21"/>
    </w:rPr>
  </w:style>
  <w:style w:type="paragraph" w:customStyle="1" w:styleId="92">
    <w:name w:val="标3"/>
    <w:basedOn w:val="1"/>
    <w:qFormat/>
    <w:uiPriority w:val="0"/>
    <w:pPr>
      <w:tabs>
        <w:tab w:val="left" w:pos="1740"/>
      </w:tabs>
      <w:adjustRightInd w:val="0"/>
      <w:snapToGrid w:val="0"/>
      <w:spacing w:before="50"/>
      <w:ind w:left="1740" w:hanging="420"/>
      <w:outlineLvl w:val="2"/>
    </w:pPr>
    <w:rPr>
      <w:rFonts w:ascii="Arial Narrow" w:hAnsi="Arial Narrow" w:eastAsia="FangSong_GB2312"/>
      <w:sz w:val="28"/>
      <w:szCs w:val="20"/>
    </w:rPr>
  </w:style>
  <w:style w:type="paragraph" w:customStyle="1" w:styleId="93">
    <w:name w:val="标题 5（有编号）（绿盟科技）"/>
    <w:basedOn w:val="1"/>
    <w:next w:val="77"/>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3251</Words>
  <Characters>18533</Characters>
  <Lines>154</Lines>
  <Paragraphs>43</Paragraphs>
  <TotalTime>8</TotalTime>
  <ScaleCrop>false</ScaleCrop>
  <LinksUpToDate>false</LinksUpToDate>
  <CharactersWithSpaces>21741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2020-06-08T08:57:00Z</dcterms:created>
  <dc:creator>Administrator</dc:creator>
  <cp:lastModifiedBy>鹅卵石</cp:lastModifiedBy>
  <cp:lastPrinted>2020-07-02T02:38:00Z</cp:lastPrinted>
  <dcterms:modified xsi:type="dcterms:W3CDTF">2021-12-02T01:24:24Z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